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40" w:rsidRDefault="00FC5877" w:rsidP="00FC5877">
      <w:pPr>
        <w:jc w:val="center"/>
      </w:pPr>
      <w:r>
        <w:t xml:space="preserve">SPSS Best Practice for Diacritics </w:t>
      </w:r>
    </w:p>
    <w:p w:rsidR="00FC5877" w:rsidRDefault="00FC5877" w:rsidP="00FC58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FC5877" w:rsidTr="00FC5877">
        <w:tc>
          <w:tcPr>
            <w:tcW w:w="9576" w:type="dxa"/>
          </w:tcPr>
          <w:p w:rsidR="00FC5877" w:rsidRDefault="003A1B50" w:rsidP="00FC5877">
            <w:r>
              <w:t>Recommendations:</w:t>
            </w:r>
          </w:p>
          <w:p w:rsidR="003A1B50" w:rsidRDefault="003A1B50" w:rsidP="00FC5877"/>
          <w:p w:rsidR="00FC5877" w:rsidRDefault="00B658F3" w:rsidP="003A1B5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THAT</w:t>
            </w:r>
            <w:r w:rsidR="003A1B50">
              <w:t xml:space="preserve"> SPSS’s </w:t>
            </w:r>
            <w:r w:rsidR="00FC5877">
              <w:t>Locale’s writing system is activated in order to support diacritics, (re: the creation of SPSS labels with diacritics, or for importing SPSS</w:t>
            </w:r>
            <w:r w:rsidR="003A1B50">
              <w:t xml:space="preserve"> label diacritics into </w:t>
            </w:r>
            <w:proofErr w:type="spellStart"/>
            <w:r w:rsidR="003A1B50">
              <w:t>Nesstar</w:t>
            </w:r>
            <w:proofErr w:type="spellEnd"/>
            <w:r w:rsidR="003A1B50">
              <w:t>);</w:t>
            </w:r>
          </w:p>
          <w:p w:rsidR="003A1B50" w:rsidRDefault="003A1B50" w:rsidP="003A1B50">
            <w:pPr>
              <w:pStyle w:val="ListParagraph"/>
              <w:jc w:val="both"/>
            </w:pPr>
          </w:p>
          <w:p w:rsidR="003A1B50" w:rsidRDefault="003A1B50" w:rsidP="003A1B5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THAT </w:t>
            </w:r>
            <w:r>
              <w:t>SPSS’s Locale’s writing system is activated</w:t>
            </w:r>
            <w:r>
              <w:t xml:space="preserve"> for French – Canada, for French datasets with commas as decimal points, and for English, for datasets with dots as decimal points.</w:t>
            </w:r>
          </w:p>
          <w:p w:rsidR="003A1B50" w:rsidRDefault="003A1B50" w:rsidP="00B658F3">
            <w:pPr>
              <w:jc w:val="both"/>
            </w:pPr>
          </w:p>
          <w:p w:rsidR="003A1B50" w:rsidRDefault="003A1B50" w:rsidP="00B658F3">
            <w:pPr>
              <w:jc w:val="both"/>
            </w:pPr>
          </w:p>
          <w:p w:rsidR="00FC5877" w:rsidRDefault="00FC5877" w:rsidP="00FC5877"/>
          <w:p w:rsidR="00FC5877" w:rsidRDefault="00FC5877" w:rsidP="003A1B50">
            <w:pPr>
              <w:jc w:val="right"/>
            </w:pPr>
            <w:r>
              <w:t xml:space="preserve">December 12, 2014, </w:t>
            </w:r>
            <w:r w:rsidR="003A1B50">
              <w:t xml:space="preserve">OCUL </w:t>
            </w:r>
            <w:proofErr w:type="spellStart"/>
            <w:r w:rsidR="003A1B50">
              <w:t>MarkIt</w:t>
            </w:r>
            <w:proofErr w:type="spellEnd"/>
            <w:r w:rsidR="003A1B50">
              <w:t>! group</w:t>
            </w:r>
            <w:r w:rsidR="003A1B50">
              <w:br/>
              <w:t xml:space="preserve">S.M., </w:t>
            </w:r>
            <w:proofErr w:type="spellStart"/>
            <w:r w:rsidR="003A1B50">
              <w:t>uOttawa</w:t>
            </w:r>
            <w:proofErr w:type="spellEnd"/>
            <w:r w:rsidR="003A1B50">
              <w:t>, A.L., Scholars Portal</w:t>
            </w:r>
          </w:p>
        </w:tc>
      </w:tr>
    </w:tbl>
    <w:p w:rsidR="00FC5877" w:rsidRDefault="001F07F8" w:rsidP="001F07F8">
      <w:pPr>
        <w:ind w:left="720"/>
      </w:pPr>
      <w:r>
        <w:br/>
      </w:r>
      <w:r w:rsidR="00FC5877">
        <w:t xml:space="preserve">Problem: </w:t>
      </w:r>
      <w:r w:rsidR="00B658F3">
        <w:t>A</w:t>
      </w:r>
      <w:r w:rsidR="00FC5877">
        <w:t xml:space="preserve">s of 2013, </w:t>
      </w:r>
      <w:r w:rsidR="00B658F3">
        <w:t xml:space="preserve">IBM SPSS </w:t>
      </w:r>
      <w:r>
        <w:t>no longer supports diacritics in the</w:t>
      </w:r>
      <w:r w:rsidR="00FC5877">
        <w:t xml:space="preserve"> default </w:t>
      </w:r>
      <w:r>
        <w:t>setting</w:t>
      </w:r>
      <w:r w:rsidR="00B658F3">
        <w:br/>
      </w:r>
      <w:r w:rsidR="00FC5877">
        <w:t>Character Encoding for Data and Syntax setting (</w:t>
      </w:r>
      <w:r>
        <w:t xml:space="preserve">i.e., </w:t>
      </w:r>
      <w:r w:rsidR="00FC5877">
        <w:t xml:space="preserve">Unicode), </w:t>
      </w:r>
      <w:r>
        <w:t>requiring a manual</w:t>
      </w:r>
      <w:r w:rsidR="00FC5877">
        <w:t xml:space="preserve"> setting</w:t>
      </w:r>
      <w:r>
        <w:t>,</w:t>
      </w:r>
      <w:r w:rsidR="00FC5877">
        <w:t xml:space="preserve"> </w:t>
      </w:r>
      <w:r>
        <w:t>either at install or afterwards.</w:t>
      </w:r>
      <w:r w:rsidR="003A1B50">
        <w:t xml:space="preserve">  Some </w:t>
      </w:r>
      <w:r w:rsidR="003A1B50">
        <w:t xml:space="preserve">French </w:t>
      </w:r>
      <w:r w:rsidR="003A1B50">
        <w:t>DLI datasets also comprise data with commas as decimal points.</w:t>
      </w:r>
      <w:bookmarkStart w:id="0" w:name="_GoBack"/>
      <w:bookmarkEnd w:id="0"/>
    </w:p>
    <w:p w:rsidR="00FC5877" w:rsidRDefault="001F07F8" w:rsidP="003A1B50">
      <w:pPr>
        <w:rPr>
          <w:u w:val="single"/>
        </w:rPr>
      </w:pP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3A1B50" w:rsidTr="00310F73">
        <w:tc>
          <w:tcPr>
            <w:tcW w:w="9549" w:type="dxa"/>
            <w:gridSpan w:val="2"/>
          </w:tcPr>
          <w:p w:rsidR="003A1B50" w:rsidRDefault="003A1B50" w:rsidP="001F07F8">
            <w:pPr>
              <w:pStyle w:val="ListParagraph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Instructions for changing</w:t>
            </w:r>
            <w:r w:rsidRPr="00B658F3">
              <w:rPr>
                <w:u w:val="single"/>
              </w:rPr>
              <w:t xml:space="preserve"> character encoding </w:t>
            </w:r>
            <w:r>
              <w:rPr>
                <w:u w:val="single"/>
              </w:rPr>
              <w:t>after SPSS is installed</w:t>
            </w:r>
          </w:p>
          <w:p w:rsidR="003A1B50" w:rsidRDefault="003A1B50" w:rsidP="001F07F8">
            <w:pPr>
              <w:pStyle w:val="ListParagraph"/>
              <w:ind w:left="0"/>
              <w:jc w:val="center"/>
            </w:pPr>
          </w:p>
        </w:tc>
      </w:tr>
      <w:tr w:rsidR="001F07F8" w:rsidTr="001F07F8">
        <w:tc>
          <w:tcPr>
            <w:tcW w:w="4774" w:type="dxa"/>
          </w:tcPr>
          <w:p w:rsidR="001F07F8" w:rsidRDefault="001F07F8" w:rsidP="001F07F8">
            <w:pPr>
              <w:pStyle w:val="ListParagraph"/>
              <w:numPr>
                <w:ilvl w:val="0"/>
                <w:numId w:val="1"/>
              </w:numPr>
            </w:pPr>
            <w:r>
              <w:t xml:space="preserve">Select pull-down menu </w:t>
            </w:r>
            <w:r w:rsidRPr="00B658F3">
              <w:rPr>
                <w:b/>
              </w:rPr>
              <w:t>Edit</w:t>
            </w:r>
            <w:r>
              <w:rPr>
                <w:b/>
              </w:rPr>
              <w:br/>
            </w:r>
          </w:p>
          <w:p w:rsidR="001F07F8" w:rsidRPr="00B658F3" w:rsidRDefault="001F07F8" w:rsidP="001F07F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Select </w:t>
            </w:r>
            <w:r w:rsidRPr="00B658F3">
              <w:rPr>
                <w:b/>
              </w:rPr>
              <w:t>Options</w:t>
            </w:r>
            <w:r>
              <w:rPr>
                <w:b/>
              </w:rPr>
              <w:br/>
            </w:r>
          </w:p>
          <w:p w:rsidR="001F07F8" w:rsidRPr="00B658F3" w:rsidRDefault="001F07F8" w:rsidP="001F07F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Click on tab </w:t>
            </w:r>
            <w:r w:rsidRPr="00B658F3">
              <w:rPr>
                <w:b/>
              </w:rPr>
              <w:t>Language</w:t>
            </w:r>
            <w:r>
              <w:rPr>
                <w:b/>
              </w:rPr>
              <w:br/>
            </w:r>
          </w:p>
          <w:p w:rsidR="001F07F8" w:rsidRDefault="001F07F8" w:rsidP="001F07F8">
            <w:pPr>
              <w:pStyle w:val="ListParagraph"/>
              <w:numPr>
                <w:ilvl w:val="0"/>
                <w:numId w:val="1"/>
              </w:numPr>
            </w:pPr>
            <w:r>
              <w:t xml:space="preserve">Under </w:t>
            </w:r>
            <w:r w:rsidRPr="00B658F3">
              <w:rPr>
                <w:b/>
              </w:rPr>
              <w:t>Character Encoding for Data and Syntax</w:t>
            </w:r>
            <w:r>
              <w:t xml:space="preserve">, select </w:t>
            </w:r>
            <w:r w:rsidRPr="00B658F3">
              <w:rPr>
                <w:b/>
              </w:rPr>
              <w:t>Locale’s writing system</w:t>
            </w:r>
            <w:r>
              <w:rPr>
                <w:b/>
              </w:rPr>
              <w:br/>
            </w:r>
          </w:p>
          <w:p w:rsidR="003A1B50" w:rsidRDefault="003A1B50" w:rsidP="001F07F8">
            <w:pPr>
              <w:pStyle w:val="ListParagraph"/>
              <w:numPr>
                <w:ilvl w:val="0"/>
                <w:numId w:val="1"/>
              </w:numPr>
            </w:pPr>
            <w:r>
              <w:t xml:space="preserve">Set </w:t>
            </w:r>
            <w:r w:rsidR="001F07F8">
              <w:t xml:space="preserve">Locale </w:t>
            </w:r>
            <w:r>
              <w:t xml:space="preserve">= </w:t>
            </w:r>
            <w:r>
              <w:rPr>
                <w:b/>
              </w:rPr>
              <w:t>English</w:t>
            </w:r>
            <w:r w:rsidR="001F07F8">
              <w:t xml:space="preserve"> is satisfactory </w:t>
            </w:r>
            <w:r>
              <w:t>for dots as decimal points</w:t>
            </w:r>
            <w:r w:rsidR="001F07F8">
              <w:t xml:space="preserve"> </w:t>
            </w:r>
            <w:r>
              <w:t>OR</w:t>
            </w:r>
          </w:p>
          <w:p w:rsidR="003A1B50" w:rsidRDefault="003A1B50" w:rsidP="003A1B50">
            <w:pPr>
              <w:pStyle w:val="ListParagraph"/>
              <w:ind w:left="360"/>
            </w:pPr>
          </w:p>
          <w:p w:rsidR="003A1B50" w:rsidRDefault="003A1B50" w:rsidP="001F07F8">
            <w:pPr>
              <w:pStyle w:val="ListParagraph"/>
              <w:numPr>
                <w:ilvl w:val="0"/>
                <w:numId w:val="1"/>
              </w:numPr>
            </w:pPr>
            <w:r>
              <w:t xml:space="preserve">Set Locale = </w:t>
            </w:r>
            <w:r w:rsidRPr="003A1B50">
              <w:rPr>
                <w:b/>
              </w:rPr>
              <w:t>French – Canada</w:t>
            </w:r>
            <w:r>
              <w:t xml:space="preserve"> for commas as decimal points</w:t>
            </w:r>
          </w:p>
          <w:p w:rsidR="003A1B50" w:rsidRDefault="003A1B50" w:rsidP="003A1B50">
            <w:pPr>
              <w:pStyle w:val="ListParagraph"/>
            </w:pPr>
          </w:p>
          <w:p w:rsidR="001F07F8" w:rsidRDefault="003A1B50" w:rsidP="003A1B50">
            <w:pPr>
              <w:pStyle w:val="ListParagraph"/>
              <w:ind w:left="360"/>
            </w:pPr>
            <w:r>
              <w:t>Both of the above settings, English and French-Canada will support diacritics.</w:t>
            </w:r>
            <w:r w:rsidR="001F07F8">
              <w:br/>
            </w:r>
          </w:p>
          <w:p w:rsidR="001F07F8" w:rsidRDefault="001F07F8" w:rsidP="001F07F8">
            <w:pPr>
              <w:pStyle w:val="ListParagraph"/>
              <w:numPr>
                <w:ilvl w:val="0"/>
                <w:numId w:val="1"/>
              </w:numPr>
            </w:pPr>
            <w:r>
              <w:t xml:space="preserve">Select </w:t>
            </w:r>
            <w:r w:rsidRPr="00B658F3">
              <w:rPr>
                <w:b/>
              </w:rPr>
              <w:t>Apply</w:t>
            </w:r>
            <w:r>
              <w:rPr>
                <w:b/>
              </w:rPr>
              <w:br/>
            </w:r>
          </w:p>
          <w:p w:rsidR="001F07F8" w:rsidRDefault="001F07F8" w:rsidP="001F07F8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 xml:space="preserve">Click </w:t>
            </w:r>
            <w:r w:rsidRPr="00B658F3">
              <w:rPr>
                <w:b/>
              </w:rPr>
              <w:t>OK</w:t>
            </w:r>
          </w:p>
        </w:tc>
        <w:tc>
          <w:tcPr>
            <w:tcW w:w="4775" w:type="dxa"/>
          </w:tcPr>
          <w:p w:rsidR="003A1B50" w:rsidRDefault="003A1B50" w:rsidP="001F07F8">
            <w:pPr>
              <w:pStyle w:val="ListParagraph"/>
              <w:ind w:left="0"/>
              <w:jc w:val="center"/>
            </w:pPr>
          </w:p>
          <w:p w:rsidR="001F07F8" w:rsidRPr="00B658F3" w:rsidRDefault="001F07F8" w:rsidP="001F07F8">
            <w:pPr>
              <w:pStyle w:val="ListParagraph"/>
              <w:ind w:left="0"/>
              <w:jc w:val="center"/>
            </w:pPr>
            <w:r>
              <w:br/>
            </w:r>
            <w:r>
              <w:rPr>
                <w:noProof/>
                <w:lang w:eastAsia="en-CA"/>
              </w:rPr>
              <w:drawing>
                <wp:inline distT="0" distB="0" distL="0" distR="0" wp14:anchorId="4458466D" wp14:editId="09929858">
                  <wp:extent cx="2546705" cy="2276475"/>
                  <wp:effectExtent l="19050" t="19050" r="2540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E5F0FD"/>
                              </a:clrFrom>
                              <a:clrTo>
                                <a:srgbClr val="E5F0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34" cy="22815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60000"/>
                                <a:lumOff val="40000"/>
                                <a:alpha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7F8" w:rsidRDefault="001F07F8" w:rsidP="00FC5877">
            <w:pPr>
              <w:jc w:val="center"/>
              <w:rPr>
                <w:u w:val="single"/>
              </w:rPr>
            </w:pPr>
          </w:p>
          <w:p w:rsidR="003A1B50" w:rsidRDefault="003A1B50" w:rsidP="00FC5877">
            <w:pPr>
              <w:jc w:val="center"/>
              <w:rPr>
                <w:u w:val="single"/>
              </w:rPr>
            </w:pPr>
          </w:p>
          <w:p w:rsidR="003A1B50" w:rsidRDefault="003A1B50" w:rsidP="00FC5877">
            <w:pPr>
              <w:jc w:val="center"/>
              <w:rPr>
                <w:u w:val="single"/>
              </w:rPr>
            </w:pPr>
          </w:p>
          <w:p w:rsidR="003A1B50" w:rsidRDefault="003A1B50" w:rsidP="00FC5877">
            <w:pPr>
              <w:jc w:val="center"/>
              <w:rPr>
                <w:u w:val="single"/>
              </w:rPr>
            </w:pPr>
          </w:p>
          <w:p w:rsidR="003A1B50" w:rsidRDefault="003A1B50" w:rsidP="00FC5877">
            <w:pPr>
              <w:jc w:val="center"/>
              <w:rPr>
                <w:u w:val="single"/>
              </w:rPr>
            </w:pPr>
          </w:p>
          <w:p w:rsidR="003A1B50" w:rsidRDefault="003A1B50" w:rsidP="003A1B50">
            <w:pPr>
              <w:rPr>
                <w:u w:val="single"/>
              </w:rPr>
            </w:pPr>
          </w:p>
        </w:tc>
      </w:tr>
    </w:tbl>
    <w:p w:rsidR="001F07F8" w:rsidRPr="00B658F3" w:rsidRDefault="001F07F8" w:rsidP="00FC5877">
      <w:pPr>
        <w:jc w:val="center"/>
        <w:rPr>
          <w:u w:val="single"/>
        </w:rPr>
      </w:pPr>
    </w:p>
    <w:p w:rsidR="00FC5877" w:rsidRDefault="00FC5877" w:rsidP="00B658F3">
      <w:pPr>
        <w:pStyle w:val="ListParagraph"/>
        <w:jc w:val="center"/>
      </w:pPr>
    </w:p>
    <w:p w:rsidR="001F07F8" w:rsidRPr="00B658F3" w:rsidRDefault="001F07F8" w:rsidP="00B658F3">
      <w:pPr>
        <w:pStyle w:val="ListParagraph"/>
        <w:jc w:val="center"/>
      </w:pPr>
    </w:p>
    <w:p w:rsidR="00B658F3" w:rsidRDefault="00B658F3" w:rsidP="00B658F3">
      <w:pPr>
        <w:pStyle w:val="ListParagraph"/>
        <w:rPr>
          <w:b/>
        </w:rPr>
      </w:pPr>
    </w:p>
    <w:p w:rsidR="00B658F3" w:rsidRDefault="00B658F3" w:rsidP="00B658F3">
      <w:pPr>
        <w:pStyle w:val="ListParagraph"/>
      </w:pPr>
    </w:p>
    <w:sectPr w:rsidR="00B658F3" w:rsidSect="00B658F3">
      <w:pgSz w:w="12240" w:h="15840"/>
      <w:pgMar w:top="1440" w:right="146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6A48"/>
    <w:multiLevelType w:val="hybridMultilevel"/>
    <w:tmpl w:val="8A9629C2"/>
    <w:lvl w:ilvl="0" w:tplc="52CA6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37DE7"/>
    <w:multiLevelType w:val="hybridMultilevel"/>
    <w:tmpl w:val="1B08727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7"/>
    <w:rsid w:val="001F07F8"/>
    <w:rsid w:val="003A1B50"/>
    <w:rsid w:val="008951B7"/>
    <w:rsid w:val="00AA688C"/>
    <w:rsid w:val="00B658F3"/>
    <w:rsid w:val="00E15B40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2</cp:revision>
  <dcterms:created xsi:type="dcterms:W3CDTF">2014-12-12T20:24:00Z</dcterms:created>
  <dcterms:modified xsi:type="dcterms:W3CDTF">2014-12-12T20:24:00Z</dcterms:modified>
</cp:coreProperties>
</file>