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8" w:rsidRDefault="00506952">
      <w:r>
        <w:t xml:space="preserve">Viewing Variables </w:t>
      </w:r>
      <w:proofErr w:type="spellStart"/>
      <w:r>
        <w:t>viewlet</w:t>
      </w:r>
      <w:proofErr w:type="spellEnd"/>
      <w:r>
        <w:t xml:space="preserve"> content</w:t>
      </w:r>
    </w:p>
    <w:p w:rsidR="00506952" w:rsidRDefault="00506952"/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 xml:space="preserve">For some datasets, the variables will have already been categorized into groups. For others, these groups must be created in </w:t>
      </w:r>
      <w:proofErr w:type="spellStart"/>
      <w:r w:rsidRPr="00506952">
        <w:t>Nesstar</w:t>
      </w:r>
      <w:proofErr w:type="spellEnd"/>
      <w:r w:rsidRPr="00506952">
        <w:t xml:space="preserve"> Publisher.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 xml:space="preserve">In this tutorial, you will learn how to create variable groups in </w:t>
      </w:r>
      <w:proofErr w:type="spellStart"/>
      <w:r w:rsidRPr="00506952">
        <w:t>Nesst</w:t>
      </w:r>
      <w:proofErr w:type="spellEnd"/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Begin by opening a dataset that already exists. That is, it has an NSD extension.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Click on File ...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 xml:space="preserve">... </w:t>
      </w:r>
      <w:proofErr w:type="gramStart"/>
      <w:r w:rsidRPr="00506952">
        <w:t>and</w:t>
      </w:r>
      <w:proofErr w:type="gramEnd"/>
      <w:r w:rsidRPr="00506952">
        <w:t xml:space="preserve"> Open.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Here is an example of a file with an NSD extension. Open one to continue.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Click on the Variable Groups tab.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Click on this + icon to add a new folder to the Variable Groups folder that already exists.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Type a name for this group into the blank box. We will name it Demographic variables.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Click on this Variables tab ...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 xml:space="preserve">... </w:t>
      </w:r>
      <w:proofErr w:type="gramStart"/>
      <w:r w:rsidRPr="00506952">
        <w:t>and</w:t>
      </w:r>
      <w:proofErr w:type="gramEnd"/>
      <w:r w:rsidRPr="00506952">
        <w:t xml:space="preserve"> on this + icon to add variables to this group.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This window contains all the variables in the dataset.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Click on a variable to add it to the Demographic Variables group.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Hold down the Ctrl key on your keyboard when clicking on variables so that more than one can be added at a time.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Let's add another variable group.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Click on the Variable Groups folder. This will ensure that the new variable group is placed under this heading, and not as a subset of Demographic variables.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Let's call this new folder Internet use.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Notice that some variables have green circles beside them. This indicates that they have already been added to a variable group.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However, variables can be added to more than one variable group.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So, we can also add this variable to Internet use even though it is already in Demographic variables.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 w:rsidRPr="00506952">
        <w:t>Now we have two variable groups for this dataset. Repeat these steps until all the variables have been added to a group.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>
        <w:t xml:space="preserve">The End. </w:t>
      </w:r>
    </w:p>
    <w:p w:rsidR="00506952" w:rsidRDefault="00506952" w:rsidP="00506952">
      <w:pPr>
        <w:pStyle w:val="ListParagraph"/>
        <w:numPr>
          <w:ilvl w:val="0"/>
          <w:numId w:val="1"/>
        </w:numPr>
      </w:pPr>
      <w:r>
        <w:t xml:space="preserve">This concludes the tutorial on adding variable groups to datasets in </w:t>
      </w:r>
      <w:proofErr w:type="spellStart"/>
      <w:r>
        <w:t>Nesstar</w:t>
      </w:r>
      <w:proofErr w:type="spellEnd"/>
      <w:r>
        <w:t xml:space="preserve"> Publisher.</w:t>
      </w:r>
    </w:p>
    <w:sectPr w:rsidR="00506952" w:rsidSect="00635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4BCC"/>
    <w:multiLevelType w:val="hybridMultilevel"/>
    <w:tmpl w:val="3A74E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20"/>
  <w:characterSpacingControl w:val="doNotCompress"/>
  <w:compat/>
  <w:rsids>
    <w:rsidRoot w:val="00506952"/>
    <w:rsid w:val="00355A03"/>
    <w:rsid w:val="004A4598"/>
    <w:rsid w:val="00506952"/>
    <w:rsid w:val="00635207"/>
    <w:rsid w:val="0090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1464</Characters>
  <Application>Microsoft Office Word</Application>
  <DocSecurity>0</DocSecurity>
  <Lines>12</Lines>
  <Paragraphs>3</Paragraphs>
  <ScaleCrop>false</ScaleCrop>
  <Company>University of Guelph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rwatt</dc:creator>
  <cp:keywords/>
  <dc:description/>
  <cp:lastModifiedBy>rwatt</cp:lastModifiedBy>
  <cp:revision>1</cp:revision>
  <dcterms:created xsi:type="dcterms:W3CDTF">2009-04-03T19:38:00Z</dcterms:created>
  <dcterms:modified xsi:type="dcterms:W3CDTF">2009-04-03T19:48:00Z</dcterms:modified>
</cp:coreProperties>
</file>