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8A" w:rsidRPr="00647D8A" w:rsidRDefault="00647D8A" w:rsidP="00647D8A">
      <w:pPr>
        <w:jc w:val="center"/>
        <w:rPr>
          <w:b/>
        </w:rPr>
      </w:pPr>
      <w:r w:rsidRPr="00647D8A">
        <w:rPr>
          <w:b/>
        </w:rPr>
        <w:t>Tutorial: How to reorganize the variable groups</w:t>
      </w:r>
    </w:p>
    <w:p w:rsidR="00FF798F" w:rsidRPr="00CD4AB5" w:rsidRDefault="00FF798F" w:rsidP="00FF798F">
      <w:r w:rsidRPr="00CD4AB5">
        <w:t>Hi everyone!</w:t>
      </w:r>
    </w:p>
    <w:p w:rsidR="00FF798F" w:rsidRPr="00CD4AB5" w:rsidRDefault="00FF798F" w:rsidP="00FF798F">
      <w:r w:rsidRPr="00CD4AB5">
        <w:t>Sometimes we would like to reorganize the variable</w:t>
      </w:r>
      <w:r w:rsidRPr="00A83303">
        <w:rPr>
          <w:strike/>
        </w:rPr>
        <w:t>s</w:t>
      </w:r>
      <w:r w:rsidRPr="00CD4AB5">
        <w:t xml:space="preserve"> group</w:t>
      </w:r>
      <w:r w:rsidR="00A83303">
        <w:t>(</w:t>
      </w:r>
      <w:r w:rsidR="00A83303" w:rsidRPr="00A83303">
        <w:rPr>
          <w:b/>
          <w:color w:val="943634" w:themeColor="accent2" w:themeShade="BF"/>
        </w:rPr>
        <w:t>s</w:t>
      </w:r>
      <w:r w:rsidR="00A83303">
        <w:t>)</w:t>
      </w:r>
      <w:r w:rsidRPr="00CD4AB5">
        <w:t xml:space="preserve"> of a survey. There </w:t>
      </w:r>
      <w:r w:rsidRPr="00A83303">
        <w:rPr>
          <w:strike/>
        </w:rPr>
        <w:t>is</w:t>
      </w:r>
      <w:r w:rsidR="00995AFC">
        <w:t xml:space="preserve"> </w:t>
      </w:r>
      <w:r w:rsidR="00995AFC" w:rsidRPr="00995AFC">
        <w:rPr>
          <w:b/>
          <w:color w:val="943634" w:themeColor="accent2" w:themeShade="BF"/>
        </w:rPr>
        <w:t>(are</w:t>
      </w:r>
      <w:r w:rsidR="00995AFC">
        <w:t>)</w:t>
      </w:r>
      <w:r w:rsidRPr="00CD4AB5">
        <w:t xml:space="preserve"> two way</w:t>
      </w:r>
      <w:r w:rsidR="00995AFC" w:rsidRPr="00995AFC">
        <w:rPr>
          <w:b/>
          <w:color w:val="943634" w:themeColor="accent2" w:themeShade="BF"/>
        </w:rPr>
        <w:t>(s</w:t>
      </w:r>
      <w:r w:rsidR="00995AFC">
        <w:t>)</w:t>
      </w:r>
      <w:r w:rsidRPr="00CD4AB5">
        <w:t xml:space="preserve"> we can do so with the help of the software </w:t>
      </w:r>
      <w:proofErr w:type="spellStart"/>
      <w:r w:rsidRPr="00CD4AB5">
        <w:t>NesStar</w:t>
      </w:r>
      <w:proofErr w:type="spellEnd"/>
      <w:r w:rsidRPr="00CD4AB5">
        <w:t xml:space="preserve"> Publisher; manually or from importing a </w:t>
      </w:r>
      <w:proofErr w:type="spellStart"/>
      <w:r w:rsidRPr="00CD4AB5">
        <w:t>NesStar</w:t>
      </w:r>
      <w:proofErr w:type="spellEnd"/>
      <w:r w:rsidRPr="00CD4AB5">
        <w:t xml:space="preserve"> file as a template.</w:t>
      </w:r>
    </w:p>
    <w:p w:rsidR="00FF798F" w:rsidRPr="00CD4AB5" w:rsidRDefault="00FF798F" w:rsidP="00FF798F">
      <w:r w:rsidRPr="00CD4AB5">
        <w:t xml:space="preserve">I will use the </w:t>
      </w:r>
      <w:r w:rsidR="00690223">
        <w:t>French version of t</w:t>
      </w:r>
      <w:r w:rsidRPr="00CD4AB5">
        <w:t xml:space="preserve">he </w:t>
      </w:r>
      <w:r w:rsidRPr="00A83303">
        <w:rPr>
          <w:strike/>
        </w:rPr>
        <w:t>Social</w:t>
      </w:r>
      <w:r w:rsidRPr="00CD4AB5">
        <w:t xml:space="preserve"> General </w:t>
      </w:r>
      <w:r w:rsidR="00A83303">
        <w:t>(</w:t>
      </w:r>
      <w:r w:rsidR="00A83303" w:rsidRPr="00A83303">
        <w:rPr>
          <w:b/>
          <w:color w:val="943634" w:themeColor="accent2" w:themeShade="BF"/>
        </w:rPr>
        <w:t>Socia</w:t>
      </w:r>
      <w:r w:rsidR="00A83303">
        <w:t xml:space="preserve">l) </w:t>
      </w:r>
      <w:r w:rsidRPr="00CD4AB5">
        <w:t>Survey</w:t>
      </w:r>
      <w:r w:rsidR="00690223">
        <w:t xml:space="preserve">, </w:t>
      </w:r>
      <w:r w:rsidR="009B06F2">
        <w:t>(</w:t>
      </w:r>
      <w:r w:rsidR="009B06F2" w:rsidRPr="009B06F2">
        <w:rPr>
          <w:b/>
          <w:color w:val="943634" w:themeColor="accent2" w:themeShade="BF"/>
        </w:rPr>
        <w:t>Cycle 5</w:t>
      </w:r>
      <w:r w:rsidR="009B06F2">
        <w:t xml:space="preserve">), </w:t>
      </w:r>
      <w:r w:rsidR="00690223">
        <w:t>1990</w:t>
      </w:r>
      <w:r w:rsidRPr="00CD4AB5">
        <w:t>, just because that’s the last one that I have worked on.</w:t>
      </w:r>
    </w:p>
    <w:p w:rsidR="00FF798F" w:rsidRPr="00CD4AB5" w:rsidRDefault="00FF798F" w:rsidP="00FF798F">
      <w:r w:rsidRPr="00CD4AB5">
        <w:t>Manually.</w:t>
      </w:r>
    </w:p>
    <w:p w:rsidR="00FF798F" w:rsidRPr="00CD4AB5" w:rsidRDefault="00FF798F" w:rsidP="00FF798F">
      <w:r w:rsidRPr="00CD4AB5">
        <w:t xml:space="preserve">Within </w:t>
      </w:r>
      <w:proofErr w:type="spellStart"/>
      <w:r w:rsidRPr="00CD4AB5">
        <w:t>NesStar</w:t>
      </w:r>
      <w:proofErr w:type="spellEnd"/>
      <w:r w:rsidRPr="00CD4AB5">
        <w:t xml:space="preserve"> Publisher, we are going to import a study and import the DDI  for the </w:t>
      </w:r>
      <w:r w:rsidRPr="009B06F2">
        <w:rPr>
          <w:strike/>
        </w:rPr>
        <w:t>SGS</w:t>
      </w:r>
      <w:r w:rsidRPr="00CD4AB5">
        <w:t xml:space="preserve"> </w:t>
      </w:r>
      <w:r w:rsidR="009B06F2">
        <w:t>(</w:t>
      </w:r>
      <w:r w:rsidR="009B06F2" w:rsidRPr="009B06F2">
        <w:rPr>
          <w:b/>
          <w:color w:val="943634" w:themeColor="accent2" w:themeShade="BF"/>
        </w:rPr>
        <w:t>GSS</w:t>
      </w:r>
      <w:r w:rsidR="00162575">
        <w:rPr>
          <w:b/>
          <w:color w:val="943634" w:themeColor="accent2" w:themeShade="BF"/>
        </w:rPr>
        <w:t xml:space="preserve"> Cycle 5</w:t>
      </w:r>
      <w:r w:rsidR="009B06F2">
        <w:t xml:space="preserve">) </w:t>
      </w:r>
      <w:r w:rsidRPr="00162575">
        <w:rPr>
          <w:strike/>
        </w:rPr>
        <w:t>1990</w:t>
      </w:r>
      <w:r w:rsidRPr="00CD4AB5">
        <w:t xml:space="preserve"> and named the file that we are working on to ‘Tutorial_m_esg_1990’ than we click on ‘Variable Groups’. So now we are viewing the variable group of the survey. Our goal is to reorganize these variables into new variables groups. </w:t>
      </w:r>
    </w:p>
    <w:p w:rsidR="00FF798F" w:rsidRPr="00CD4AB5" w:rsidRDefault="00FF798F" w:rsidP="00FF798F">
      <w:r w:rsidRPr="00CD4AB5">
        <w:rPr>
          <w:noProof/>
          <w:lang w:eastAsia="en-CA"/>
        </w:rPr>
        <w:drawing>
          <wp:inline distT="0" distB="0" distL="0" distR="0" wp14:anchorId="4732764A" wp14:editId="75F0C2F5">
            <wp:extent cx="5939790" cy="3204210"/>
            <wp:effectExtent l="0" t="0" r="3810" b="0"/>
            <wp:docPr id="2" name="Picture 2" descr="C:\Users\gmondesir\Desktop\screenshot_Mon_Apr_27_17.09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ndesir\Desktop\screenshot_Mon_Apr_27_17.09.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8F" w:rsidRDefault="00FF798F" w:rsidP="00FF798F"/>
    <w:p w:rsidR="00690223" w:rsidRDefault="00690223" w:rsidP="00FF798F">
      <w:r>
        <w:t xml:space="preserve">As you can see in the PDF </w:t>
      </w:r>
      <w:r w:rsidR="009B06F2">
        <w:t>(</w:t>
      </w:r>
      <w:r w:rsidR="009B06F2" w:rsidRPr="002C3A67">
        <w:rPr>
          <w:b/>
          <w:color w:val="943634" w:themeColor="accent2" w:themeShade="BF"/>
        </w:rPr>
        <w:t>display</w:t>
      </w:r>
      <w:r w:rsidR="009B06F2">
        <w:rPr>
          <w:color w:val="943634" w:themeColor="accent2" w:themeShade="BF"/>
        </w:rPr>
        <w:t>)</w:t>
      </w:r>
      <w:r w:rsidR="009B06F2" w:rsidRPr="009B06F2">
        <w:rPr>
          <w:color w:val="943634" w:themeColor="accent2" w:themeShade="BF"/>
        </w:rPr>
        <w:t xml:space="preserve"> </w:t>
      </w:r>
      <w:r>
        <w:t>on the right</w:t>
      </w:r>
      <w:r w:rsidR="009B06F2">
        <w:t xml:space="preserve"> (</w:t>
      </w:r>
      <w:r w:rsidR="009B06F2" w:rsidRPr="009B06F2">
        <w:rPr>
          <w:b/>
          <w:color w:val="943634" w:themeColor="accent2" w:themeShade="BF"/>
        </w:rPr>
        <w:t>side of this screen</w:t>
      </w:r>
      <w:r w:rsidR="002C3A67">
        <w:t xml:space="preserve">, </w:t>
      </w:r>
      <w:r w:rsidR="002C3A67" w:rsidRPr="002C3A67">
        <w:rPr>
          <w:b/>
          <w:color w:val="943634" w:themeColor="accent2" w:themeShade="BF"/>
        </w:rPr>
        <w:t>the variable groups will be reorganized</w:t>
      </w:r>
      <w:r w:rsidR="002C3A67">
        <w:t xml:space="preserve"> </w:t>
      </w:r>
      <w:r w:rsidR="002C3A67" w:rsidRPr="002C3A67">
        <w:rPr>
          <w:b/>
          <w:color w:val="943634" w:themeColor="accent2" w:themeShade="BF"/>
        </w:rPr>
        <w:t>into a new structure</w:t>
      </w:r>
      <w:r w:rsidR="002C3A67">
        <w:rPr>
          <w:b/>
          <w:color w:val="943634" w:themeColor="accent2" w:themeShade="BF"/>
        </w:rPr>
        <w:t>)</w:t>
      </w:r>
      <w:r w:rsidR="002C3A67" w:rsidRPr="002C3A67">
        <w:rPr>
          <w:color w:val="943634" w:themeColor="accent2" w:themeShade="BF"/>
        </w:rPr>
        <w:t xml:space="preserve"> </w:t>
      </w:r>
      <w:r w:rsidRPr="002C3A67">
        <w:rPr>
          <w:strike/>
        </w:rPr>
        <w:t>this going to be the new Variables group of this survey</w:t>
      </w:r>
      <w:r>
        <w:t>. We are starting with the variables group ‘</w:t>
      </w:r>
      <w:r w:rsidR="002C3A67">
        <w:rPr>
          <w:b/>
        </w:rPr>
        <w:t>V</w:t>
      </w:r>
      <w:r w:rsidRPr="00690223">
        <w:rPr>
          <w:b/>
        </w:rPr>
        <w:t xml:space="preserve">ariable </w:t>
      </w:r>
      <w:proofErr w:type="spellStart"/>
      <w:r w:rsidRPr="00690223">
        <w:rPr>
          <w:b/>
        </w:rPr>
        <w:t>d’identification</w:t>
      </w:r>
      <w:proofErr w:type="spellEnd"/>
      <w:r>
        <w:rPr>
          <w:b/>
        </w:rPr>
        <w:t>’</w:t>
      </w:r>
      <w:r>
        <w:t xml:space="preserve"> </w:t>
      </w:r>
      <w:r w:rsidR="002C3A67">
        <w:t>(</w:t>
      </w:r>
      <w:r w:rsidR="002C3A67" w:rsidRPr="002C3A67">
        <w:rPr>
          <w:b/>
          <w:color w:val="943634" w:themeColor="accent2" w:themeShade="BF"/>
        </w:rPr>
        <w:t>from top of the new structure</w:t>
      </w:r>
      <w:r w:rsidR="002C3A67">
        <w:t xml:space="preserve">) </w:t>
      </w:r>
      <w:r>
        <w:t xml:space="preserve">not </w:t>
      </w:r>
      <w:r w:rsidRPr="002C3A67">
        <w:rPr>
          <w:strike/>
        </w:rPr>
        <w:t>as</w:t>
      </w:r>
      <w:r>
        <w:t xml:space="preserve"> ‘</w:t>
      </w:r>
      <w:proofErr w:type="spellStart"/>
      <w:r w:rsidRPr="00690223">
        <w:rPr>
          <w:b/>
        </w:rPr>
        <w:t>Activité</w:t>
      </w:r>
      <w:proofErr w:type="spellEnd"/>
      <w:r w:rsidRPr="00690223">
        <w:rPr>
          <w:b/>
        </w:rPr>
        <w:t xml:space="preserve"> </w:t>
      </w:r>
      <w:proofErr w:type="spellStart"/>
      <w:r w:rsidRPr="00690223">
        <w:rPr>
          <w:b/>
        </w:rPr>
        <w:t>principale</w:t>
      </w:r>
      <w:proofErr w:type="spellEnd"/>
      <w:r>
        <w:t>’</w:t>
      </w:r>
      <w:r w:rsidR="002C3A67">
        <w:t xml:space="preserve"> (</w:t>
      </w:r>
      <w:r w:rsidR="002C3A67" w:rsidRPr="002C3A67">
        <w:rPr>
          <w:b/>
          <w:color w:val="943634" w:themeColor="accent2" w:themeShade="BF"/>
        </w:rPr>
        <w:t>from the old structure</w:t>
      </w:r>
      <w:r w:rsidR="002C3A67">
        <w:t>)</w:t>
      </w:r>
      <w:r>
        <w:t>.</w:t>
      </w:r>
    </w:p>
    <w:p w:rsidR="00BD6A48" w:rsidRPr="00CD4AB5" w:rsidRDefault="00771261" w:rsidP="00FF798F">
      <w:r>
        <w:rPr>
          <w:noProof/>
          <w:lang w:eastAsia="en-CA"/>
        </w:rPr>
        <w:lastRenderedPageBreak/>
        <w:drawing>
          <wp:inline distT="0" distB="0" distL="0" distR="0">
            <wp:extent cx="5943600" cy="3227705"/>
            <wp:effectExtent l="0" t="0" r="0" b="0"/>
            <wp:docPr id="4" name="Picture 4" descr="M:\My_Software\LightscreenPortable\Data\Screenshots\screenshot.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_Software\LightscreenPortable\Data\Screenshots\screenshot.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8F" w:rsidRPr="00CD4AB5" w:rsidRDefault="009B2760" w:rsidP="00FF798F">
      <w:r>
        <w:t xml:space="preserve">Now that you </w:t>
      </w:r>
      <w:r w:rsidR="009B06F2" w:rsidRPr="009B06F2">
        <w:rPr>
          <w:b/>
          <w:color w:val="943634" w:themeColor="accent2" w:themeShade="BF"/>
        </w:rPr>
        <w:t>have seen what</w:t>
      </w:r>
      <w:r w:rsidR="009B06F2" w:rsidRPr="009B06F2">
        <w:rPr>
          <w:color w:val="943634" w:themeColor="accent2" w:themeShade="BF"/>
        </w:rPr>
        <w:t xml:space="preserve"> </w:t>
      </w:r>
      <w:r w:rsidRPr="009B06F2">
        <w:rPr>
          <w:strike/>
        </w:rPr>
        <w:t>know how will be</w:t>
      </w:r>
      <w:r>
        <w:t xml:space="preserve"> the new structure of the variable groups</w:t>
      </w:r>
      <w:r w:rsidR="009B06F2">
        <w:t xml:space="preserve"> (</w:t>
      </w:r>
      <w:r w:rsidR="002C3A67" w:rsidRPr="002C3A67">
        <w:rPr>
          <w:b/>
          <w:color w:val="943634" w:themeColor="accent2" w:themeShade="BF"/>
        </w:rPr>
        <w:t>which was</w:t>
      </w:r>
      <w:r w:rsidR="002C3A67" w:rsidRPr="002C3A67">
        <w:rPr>
          <w:color w:val="943634" w:themeColor="accent2" w:themeShade="BF"/>
        </w:rPr>
        <w:t xml:space="preserve"> </w:t>
      </w:r>
      <w:r w:rsidR="009B06F2">
        <w:rPr>
          <w:b/>
          <w:color w:val="943634" w:themeColor="accent2" w:themeShade="BF"/>
        </w:rPr>
        <w:t xml:space="preserve">shown </w:t>
      </w:r>
      <w:r w:rsidR="002C3A67">
        <w:rPr>
          <w:b/>
          <w:color w:val="943634" w:themeColor="accent2" w:themeShade="BF"/>
        </w:rPr>
        <w:t xml:space="preserve">to the </w:t>
      </w:r>
      <w:r w:rsidR="009B06F2">
        <w:rPr>
          <w:b/>
          <w:color w:val="943634" w:themeColor="accent2" w:themeShade="BF"/>
        </w:rPr>
        <w:t>right</w:t>
      </w:r>
      <w:r w:rsidR="009B06F2">
        <w:t>)</w:t>
      </w:r>
      <w:r w:rsidR="00FF798F" w:rsidRPr="00CD4AB5">
        <w:t xml:space="preserve">, you must </w:t>
      </w:r>
      <w:r w:rsidR="00BB1674">
        <w:t xml:space="preserve">also </w:t>
      </w:r>
      <w:r w:rsidR="00FF798F" w:rsidRPr="00CD4AB5">
        <w:t>know where these variables will be placed. I would suggest that you create a MS Word file that will help you visualize where the variables will be. This is an example in MS word of the new distribution with the variable ids.</w:t>
      </w:r>
    </w:p>
    <w:p w:rsidR="00FF798F" w:rsidRPr="00CD4AB5" w:rsidRDefault="00771261" w:rsidP="00FF798F">
      <w:pPr>
        <w:rPr>
          <w:lang w:val="fr-CA"/>
        </w:rPr>
      </w:pPr>
      <w:r>
        <w:rPr>
          <w:noProof/>
          <w:lang w:eastAsia="en-CA"/>
        </w:rPr>
        <w:drawing>
          <wp:inline distT="0" distB="0" distL="0" distR="0">
            <wp:extent cx="5936615" cy="4039870"/>
            <wp:effectExtent l="0" t="0" r="6985" b="0"/>
            <wp:docPr id="6" name="Picture 6" descr="M:\My_Software\LightscreenPortable\Data\Screenshots\screenshot.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y_Software\LightscreenPortable\Data\Screenshots\screenshot.8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8F" w:rsidRDefault="00FF798F" w:rsidP="00FF798F">
      <w:r w:rsidRPr="00CD4AB5">
        <w:lastRenderedPageBreak/>
        <w:t xml:space="preserve">Within the variable group frame we will click on the first variable group and while click-holding the shift key we will click on the last variables group than we will click on the – sign to delete </w:t>
      </w:r>
      <w:r w:rsidR="000F46DC" w:rsidRPr="00CD4AB5">
        <w:t>everything</w:t>
      </w:r>
      <w:r w:rsidRPr="00CD4AB5">
        <w:t xml:space="preserve">. We are going to click the + sign within the variable group frame and create new variables </w:t>
      </w:r>
      <w:r w:rsidR="000F46DC" w:rsidRPr="00CD4AB5">
        <w:t>group</w:t>
      </w:r>
      <w:r w:rsidRPr="00CD4AB5">
        <w:t xml:space="preserve"> as shown in the video ‘Mark-up: Creating Variable Groups’.</w:t>
      </w:r>
      <w:r w:rsidR="00795A2D">
        <w:t xml:space="preserve"> Then we will place some variables within this variable group.</w:t>
      </w:r>
    </w:p>
    <w:p w:rsidR="002C3A67" w:rsidRDefault="002C3A67" w:rsidP="00FF798F"/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</w:tblGrid>
      <w:tr w:rsidR="002C3A67" w:rsidTr="002C3A67">
        <w:tc>
          <w:tcPr>
            <w:tcW w:w="3544" w:type="dxa"/>
          </w:tcPr>
          <w:p w:rsidR="002C3A67" w:rsidRDefault="002C3A67" w:rsidP="00FF798F">
            <w:r>
              <w:t>Is this shown</w:t>
            </w:r>
            <w:r w:rsidR="00172E5B">
              <w:t xml:space="preserve"> in the video</w:t>
            </w:r>
            <w:r>
              <w:t>?</w:t>
            </w:r>
          </w:p>
        </w:tc>
      </w:tr>
    </w:tbl>
    <w:p w:rsidR="002C3A67" w:rsidRDefault="002C3A67" w:rsidP="00FF798F"/>
    <w:p w:rsidR="002C3A67" w:rsidRPr="00CD4AB5" w:rsidRDefault="002C3A67" w:rsidP="00FF798F"/>
    <w:p w:rsidR="00172E5B" w:rsidRDefault="00EC0118" w:rsidP="00FF798F">
      <w:r>
        <w:t>I fast-</w:t>
      </w:r>
      <w:r w:rsidR="00F25DB8">
        <w:t>forward</w:t>
      </w:r>
      <w:r w:rsidR="00ED3DD5">
        <w:t xml:space="preserve"> the screencast</w:t>
      </w:r>
      <w:r>
        <w:t xml:space="preserve"> to let you view the result. </w:t>
      </w:r>
      <w:r w:rsidR="009E0261" w:rsidRPr="00CD4AB5">
        <w:t xml:space="preserve">This was the manual form to reorganize variables groups. </w:t>
      </w:r>
    </w:p>
    <w:p w:rsidR="00172E5B" w:rsidRDefault="00172E5B" w:rsidP="00FF798F"/>
    <w:p w:rsidR="00E005D9" w:rsidRDefault="009E0261" w:rsidP="00FF798F">
      <w:r w:rsidRPr="00CD4AB5">
        <w:t xml:space="preserve">Now we will do the same by importing a </w:t>
      </w:r>
      <w:r w:rsidR="00B11067">
        <w:t>.</w:t>
      </w:r>
      <w:proofErr w:type="spellStart"/>
      <w:r w:rsidR="0079053B">
        <w:t>N</w:t>
      </w:r>
      <w:r w:rsidR="00172E5B">
        <w:t>esStar</w:t>
      </w:r>
      <w:proofErr w:type="spellEnd"/>
      <w:r w:rsidR="00172E5B">
        <w:t xml:space="preserve"> file (</w:t>
      </w:r>
      <w:r w:rsidR="00172E5B" w:rsidRPr="00172E5B">
        <w:rPr>
          <w:b/>
          <w:color w:val="943634" w:themeColor="accent2" w:themeShade="BF"/>
        </w:rPr>
        <w:t>using a template, the second method of reorganizing variable groups</w:t>
      </w:r>
      <w:r w:rsidR="00172E5B">
        <w:rPr>
          <w:b/>
          <w:color w:val="943634" w:themeColor="accent2" w:themeShade="BF"/>
        </w:rPr>
        <w:t>)</w:t>
      </w:r>
      <w:r w:rsidR="00172E5B" w:rsidRPr="00172E5B">
        <w:rPr>
          <w:b/>
          <w:color w:val="943634" w:themeColor="accent2" w:themeShade="BF"/>
        </w:rPr>
        <w:t>.</w:t>
      </w:r>
    </w:p>
    <w:p w:rsidR="00E005D9" w:rsidRDefault="00E005D9">
      <w:r>
        <w:br w:type="page"/>
      </w:r>
    </w:p>
    <w:p w:rsidR="009E0261" w:rsidRPr="00CD4AB5" w:rsidRDefault="009E0261" w:rsidP="00FF798F"/>
    <w:p w:rsidR="009E0261" w:rsidRPr="001B4A59" w:rsidRDefault="009E0261" w:rsidP="001B4A59">
      <w:pPr>
        <w:jc w:val="center"/>
        <w:rPr>
          <w:b/>
        </w:rPr>
      </w:pPr>
      <w:r w:rsidRPr="001B4A59">
        <w:rPr>
          <w:b/>
        </w:rPr>
        <w:t>2. Importing a file.</w:t>
      </w:r>
    </w:p>
    <w:p w:rsidR="001B4A59" w:rsidRDefault="009E0261" w:rsidP="00FF798F">
      <w:r w:rsidRPr="00CD4AB5">
        <w:t xml:space="preserve">Let’s say </w:t>
      </w:r>
      <w:r w:rsidR="004C30BE">
        <w:t xml:space="preserve">that </w:t>
      </w:r>
      <w:proofErr w:type="spellStart"/>
      <w:r w:rsidR="004C30BE">
        <w:t>S</w:t>
      </w:r>
      <w:r w:rsidRPr="00CD4AB5">
        <w:t>tatcan</w:t>
      </w:r>
      <w:proofErr w:type="spellEnd"/>
      <w:r w:rsidRPr="00CD4AB5">
        <w:t xml:space="preserve"> had </w:t>
      </w:r>
      <w:r w:rsidR="00237245" w:rsidRPr="00CD4AB5">
        <w:t>republished</w:t>
      </w:r>
      <w:r w:rsidRPr="00CD4AB5">
        <w:t xml:space="preserve"> </w:t>
      </w:r>
      <w:r w:rsidR="00BF7816" w:rsidRPr="00CD4AB5">
        <w:t>the</w:t>
      </w:r>
      <w:r w:rsidRPr="00CD4AB5">
        <w:t xml:space="preserve"> same version of the </w:t>
      </w:r>
      <w:r w:rsidRPr="00162575">
        <w:rPr>
          <w:strike/>
        </w:rPr>
        <w:t>SGS</w:t>
      </w:r>
      <w:r w:rsidRPr="00CD4AB5">
        <w:t xml:space="preserve"> </w:t>
      </w:r>
      <w:r w:rsidR="00162575">
        <w:t>(</w:t>
      </w:r>
      <w:r w:rsidR="00162575" w:rsidRPr="00162575">
        <w:rPr>
          <w:b/>
          <w:color w:val="943634" w:themeColor="accent2" w:themeShade="BF"/>
        </w:rPr>
        <w:t>GSS cycle 5</w:t>
      </w:r>
      <w:r w:rsidR="00162575">
        <w:t xml:space="preserve">) </w:t>
      </w:r>
      <w:r w:rsidRPr="00CD4AB5">
        <w:t>with some modification</w:t>
      </w:r>
      <w:r w:rsidR="001B4A59">
        <w:t xml:space="preserve"> or </w:t>
      </w:r>
      <w:r w:rsidR="001B4A59" w:rsidRPr="00CD4AB5">
        <w:t xml:space="preserve">that you have modified </w:t>
      </w:r>
      <w:r w:rsidR="001B4A59">
        <w:t>something in</w:t>
      </w:r>
      <w:r w:rsidR="001B4A59" w:rsidRPr="00CD4AB5">
        <w:t xml:space="preserve"> the </w:t>
      </w:r>
      <w:r w:rsidR="001B4A59">
        <w:t>syntax file</w:t>
      </w:r>
      <w:r w:rsidRPr="00CD4AB5">
        <w:t xml:space="preserve">.  </w:t>
      </w:r>
      <w:r w:rsidR="001B4A59">
        <w:t>For example</w:t>
      </w:r>
      <w:r w:rsidR="00005CF4">
        <w:t>,</w:t>
      </w:r>
      <w:r w:rsidR="002C3F70">
        <w:t xml:space="preserve"> I will change a variable label and compile this syntax file so </w:t>
      </w:r>
      <w:r w:rsidR="00F8643F" w:rsidRPr="00CD4AB5">
        <w:t>this</w:t>
      </w:r>
      <w:r w:rsidRPr="00CD4AB5">
        <w:t xml:space="preserve"> survey will still have the original variable group because I didn’t work on these files yet. </w:t>
      </w:r>
    </w:p>
    <w:p w:rsidR="00F256D7" w:rsidRDefault="00F256D7" w:rsidP="00FF798F">
      <w:r>
        <w:rPr>
          <w:noProof/>
          <w:lang w:eastAsia="en-CA"/>
        </w:rPr>
        <w:drawing>
          <wp:inline distT="0" distB="0" distL="0" distR="0" wp14:anchorId="529BFCB7" wp14:editId="453ADBE9">
            <wp:extent cx="5943600" cy="5766435"/>
            <wp:effectExtent l="0" t="0" r="0" b="5715"/>
            <wp:docPr id="9" name="Picture 9" descr="C:\Users\gmondesir\Desktop\screenshot_Tue_Apr_28_13.34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mondesir\Desktop\screenshot_Tue_Apr_28_13.34.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61" w:rsidRPr="00CD4AB5" w:rsidRDefault="009E0261" w:rsidP="00FF798F">
      <w:r w:rsidRPr="00CD4AB5">
        <w:t>So there is a quicker way to assign new variable group to this survey.</w:t>
      </w:r>
      <w:r w:rsidR="00B576F7">
        <w:t xml:space="preserve"> But this way assume that we have already done a previous work with that survey like creating the new variable group. </w:t>
      </w:r>
    </w:p>
    <w:p w:rsidR="006E18F7" w:rsidRDefault="00BF7816" w:rsidP="00211CD9">
      <w:pPr>
        <w:pStyle w:val="ListParagraph"/>
        <w:numPr>
          <w:ilvl w:val="0"/>
          <w:numId w:val="2"/>
        </w:numPr>
      </w:pPr>
      <w:r w:rsidRPr="00CD4AB5">
        <w:t xml:space="preserve">In </w:t>
      </w:r>
      <w:proofErr w:type="spellStart"/>
      <w:r w:rsidRPr="00CD4AB5">
        <w:t>NesStar</w:t>
      </w:r>
      <w:proofErr w:type="spellEnd"/>
      <w:r w:rsidRPr="00CD4AB5">
        <w:t xml:space="preserve"> Pub</w:t>
      </w:r>
      <w:r w:rsidR="007C39E8">
        <w:t>lisher you are going to import a survey</w:t>
      </w:r>
      <w:r w:rsidR="00211CD9">
        <w:t xml:space="preserve"> ‘</w:t>
      </w:r>
      <w:r w:rsidR="00211CD9" w:rsidRPr="00211CD9">
        <w:t>esg5_family_1990_modified</w:t>
      </w:r>
      <w:r w:rsidR="00211CD9">
        <w:t>’</w:t>
      </w:r>
      <w:r w:rsidRPr="00CD4AB5">
        <w:t xml:space="preserve">. </w:t>
      </w:r>
      <w:r w:rsidR="00012F55" w:rsidRPr="00CD4AB5">
        <w:t>Then</w:t>
      </w:r>
      <w:r w:rsidR="006E18F7">
        <w:t xml:space="preserve"> on your browser you can navigate to the Sur</w:t>
      </w:r>
      <w:r w:rsidR="007E1BA3">
        <w:t xml:space="preserve">vey page on </w:t>
      </w:r>
      <w:proofErr w:type="spellStart"/>
      <w:r w:rsidR="007E1BA3">
        <w:t>Odesi</w:t>
      </w:r>
      <w:proofErr w:type="spellEnd"/>
      <w:r w:rsidR="007E1BA3">
        <w:t xml:space="preserve">, </w:t>
      </w:r>
      <w:r w:rsidR="006E18F7">
        <w:t xml:space="preserve">download the documentation in </w:t>
      </w:r>
      <w:bookmarkStart w:id="0" w:name="_GoBack"/>
      <w:bookmarkEnd w:id="0"/>
      <w:r w:rsidR="006E18F7">
        <w:t>xml</w:t>
      </w:r>
      <w:r w:rsidR="007E1BA3">
        <w:t xml:space="preserve"> and unzip it</w:t>
      </w:r>
      <w:r w:rsidR="006E18F7">
        <w:t xml:space="preserve">. </w:t>
      </w:r>
    </w:p>
    <w:p w:rsidR="006E18F7" w:rsidRDefault="00392B3D" w:rsidP="00FF798F">
      <w:r>
        <w:rPr>
          <w:noProof/>
          <w:lang w:eastAsia="en-CA"/>
        </w:rPr>
        <w:drawing>
          <wp:inline distT="0" distB="0" distL="0" distR="0">
            <wp:extent cx="5943600" cy="4046855"/>
            <wp:effectExtent l="0" t="0" r="0" b="0"/>
            <wp:docPr id="8" name="Picture 8" descr="C:\Users\gmondesir\Desktop\screenshot_Tue_Apr_28_11.36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mondesir\Desktop\screenshot_Tue_Apr_28_11.36.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61" w:rsidRPr="00CD4AB5" w:rsidRDefault="007E1BA3" w:rsidP="00FF798F">
      <w:r>
        <w:t xml:space="preserve">In </w:t>
      </w:r>
      <w:proofErr w:type="spellStart"/>
      <w:r>
        <w:t>Nesstar</w:t>
      </w:r>
      <w:proofErr w:type="spellEnd"/>
      <w:r>
        <w:t>, y</w:t>
      </w:r>
      <w:r w:rsidR="001D4520">
        <w:t xml:space="preserve">ou will then need to import this </w:t>
      </w:r>
      <w:r w:rsidR="00CD363E">
        <w:t xml:space="preserve">unzip </w:t>
      </w:r>
      <w:r w:rsidR="001D4520">
        <w:t>file as a template</w:t>
      </w:r>
      <w:r w:rsidR="00BF7816" w:rsidRPr="00CD4AB5">
        <w:t xml:space="preserve">. </w:t>
      </w:r>
      <w:r w:rsidR="00BF7816" w:rsidRPr="00995AFC">
        <w:rPr>
          <w:b/>
        </w:rPr>
        <w:t xml:space="preserve">Documentation &gt; Import &gt; Import from </w:t>
      </w:r>
      <w:r w:rsidR="00942C0B" w:rsidRPr="00995AFC">
        <w:rPr>
          <w:b/>
        </w:rPr>
        <w:t>DDI</w:t>
      </w:r>
      <w:r w:rsidR="0092001A" w:rsidRPr="00995AFC">
        <w:t xml:space="preserve">. </w:t>
      </w:r>
      <w:r w:rsidR="00BF7816" w:rsidRPr="00CD4AB5">
        <w:t xml:space="preserve">There will be another window that will pop up you are going to select everything except </w:t>
      </w:r>
      <w:r w:rsidR="00317F37">
        <w:t xml:space="preserve">‘Variables Information’ because we don’t want to import the variable label </w:t>
      </w:r>
      <w:r w:rsidR="00BF7816" w:rsidRPr="00CD4AB5">
        <w:t xml:space="preserve"> </w:t>
      </w:r>
      <w:r w:rsidR="008F2547" w:rsidRPr="00CD4AB5">
        <w:t>and then</w:t>
      </w:r>
      <w:r w:rsidR="00BF7816" w:rsidRPr="00CD4AB5">
        <w:t xml:space="preserve"> click on OK. Than </w:t>
      </w:r>
      <w:r w:rsidR="00210BBE" w:rsidRPr="00CD4AB5">
        <w:t>another window</w:t>
      </w:r>
      <w:r w:rsidR="00BF7816" w:rsidRPr="00CD4AB5">
        <w:t xml:space="preserve"> again will pop up, now you will select the .</w:t>
      </w:r>
      <w:proofErr w:type="spellStart"/>
      <w:r w:rsidR="00BF7816" w:rsidRPr="00CD4AB5">
        <w:t>nesStar</w:t>
      </w:r>
      <w:proofErr w:type="spellEnd"/>
      <w:r w:rsidR="00BF7816" w:rsidRPr="00CD4AB5">
        <w:t xml:space="preserve"> file that we worked on previously ‘Tutorial_m_esg_1990’ </w:t>
      </w:r>
    </w:p>
    <w:p w:rsidR="00BF7816" w:rsidRPr="00CD4AB5" w:rsidRDefault="00317F37" w:rsidP="00BF7816">
      <w:pPr>
        <w:pBdr>
          <w:bottom w:val="single" w:sz="12" w:space="1" w:color="auto"/>
        </w:pBdr>
        <w:rPr>
          <w:lang w:val="fr-FR"/>
        </w:rPr>
      </w:pPr>
      <w:r>
        <w:rPr>
          <w:noProof/>
          <w:lang w:eastAsia="en-CA"/>
        </w:rPr>
        <w:drawing>
          <wp:inline distT="0" distB="0" distL="0" distR="0">
            <wp:extent cx="2340591" cy="3085928"/>
            <wp:effectExtent l="0" t="0" r="3175" b="635"/>
            <wp:docPr id="11" name="Picture 11" descr="M:\My_Software\LightscreenPortable\Data\Screenshots\screenshot.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My_Software\LightscreenPortable\Data\Screenshots\screenshot.8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37" cy="30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16" w:rsidRPr="00CD4AB5" w:rsidRDefault="00BF7816" w:rsidP="00BF7816">
      <w:pPr>
        <w:pBdr>
          <w:bottom w:val="single" w:sz="12" w:space="1" w:color="auto"/>
        </w:pBdr>
      </w:pPr>
    </w:p>
    <w:p w:rsidR="00BF7816" w:rsidRPr="00CD4AB5" w:rsidRDefault="00BF7816" w:rsidP="00BF7816">
      <w:pPr>
        <w:pBdr>
          <w:bottom w:val="single" w:sz="12" w:space="1" w:color="auto"/>
        </w:pBdr>
      </w:pPr>
      <w:r w:rsidRPr="00CD4AB5">
        <w:t>Extra</w:t>
      </w:r>
    </w:p>
    <w:p w:rsidR="00BF7816" w:rsidRPr="00CD4AB5" w:rsidRDefault="00BF7816" w:rsidP="00284446">
      <w:r w:rsidRPr="00CD4AB5">
        <w:t xml:space="preserve">If you everything is ok than you can upload the files to the servers. By clicking on </w:t>
      </w:r>
      <w:r w:rsidR="009C0EA2" w:rsidRPr="00CD4AB5">
        <w:rPr>
          <w:b/>
        </w:rPr>
        <w:t xml:space="preserve">Publishing &gt; The </w:t>
      </w:r>
      <w:proofErr w:type="spellStart"/>
      <w:r w:rsidR="009C0EA2" w:rsidRPr="00CD4AB5">
        <w:rPr>
          <w:b/>
        </w:rPr>
        <w:t>Odesi</w:t>
      </w:r>
      <w:proofErr w:type="spellEnd"/>
      <w:r w:rsidR="009C0EA2" w:rsidRPr="00CD4AB5">
        <w:rPr>
          <w:b/>
        </w:rPr>
        <w:t xml:space="preserve"> Staging Server &gt; Study &gt; Republish </w:t>
      </w:r>
      <w:r w:rsidR="00CD4AB5" w:rsidRPr="00CD4AB5">
        <w:t>or</w:t>
      </w:r>
      <w:r w:rsidR="009C0EA2" w:rsidRPr="00CD4AB5">
        <w:rPr>
          <w:b/>
        </w:rPr>
        <w:t xml:space="preserve"> Publish metadata</w:t>
      </w:r>
      <w:r w:rsidR="009C0EA2" w:rsidRPr="00CD4AB5">
        <w:t xml:space="preserve"> </w:t>
      </w:r>
      <w:r w:rsidR="009C0EA2" w:rsidRPr="00CD4AB5">
        <w:rPr>
          <w:b/>
        </w:rPr>
        <w:t>only</w:t>
      </w:r>
      <w:r w:rsidR="009C0EA2" w:rsidRPr="00CD4AB5">
        <w:t>.</w:t>
      </w:r>
    </w:p>
    <w:p w:rsidR="00284446" w:rsidRPr="00CD4AB5" w:rsidRDefault="00284446" w:rsidP="00284446"/>
    <w:p w:rsidR="00BF7816" w:rsidRPr="00CD4AB5" w:rsidRDefault="00BF7816" w:rsidP="00BF7816">
      <w:r w:rsidRPr="00CD4AB5">
        <w:t>Extra….</w:t>
      </w:r>
    </w:p>
    <w:p w:rsidR="00284446" w:rsidRPr="00CD4AB5" w:rsidRDefault="00284446" w:rsidP="00BF7816">
      <w:r w:rsidRPr="00CD4AB5">
        <w:t xml:space="preserve">If you have a warning telling you that ‘all variables have to be placed in groups before you are able to publish’ than you can click on the + sign on the </w:t>
      </w:r>
      <w:r w:rsidR="00633B2D" w:rsidRPr="00CD4AB5">
        <w:t>right side of the variables group frame to view all the variables and anyone of theses that doesn’t have a circle by the variable id means that this variables had not been assigned to a variable group.</w:t>
      </w:r>
    </w:p>
    <w:p w:rsidR="00BF7816" w:rsidRPr="00CD4AB5" w:rsidRDefault="00BF7816" w:rsidP="00BF7816">
      <w:pPr>
        <w:rPr>
          <w:lang w:val="fr-FR"/>
        </w:rPr>
      </w:pPr>
      <w:r w:rsidRPr="00CD4AB5">
        <w:rPr>
          <w:noProof/>
          <w:lang w:eastAsia="en-CA"/>
        </w:rPr>
        <w:drawing>
          <wp:inline distT="0" distB="0" distL="0" distR="0" wp14:anchorId="1AC7536A" wp14:editId="6BD7D269">
            <wp:extent cx="4688840" cy="1697355"/>
            <wp:effectExtent l="0" t="0" r="0" b="0"/>
            <wp:docPr id="1" name="Picture 1" descr="M:\My_Software\LightscreenPortable\Data\Screenshots\screenshot.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_Software\LightscreenPortable\Data\Screenshots\screenshot.84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70" w:rsidRDefault="006B1470">
      <w:pPr>
        <w:rPr>
          <w:lang w:val="fr-CA"/>
        </w:rPr>
      </w:pPr>
    </w:p>
    <w:p w:rsidR="00A64A05" w:rsidRPr="00CD4AB5" w:rsidRDefault="00A64A05">
      <w:pPr>
        <w:rPr>
          <w:lang w:val="fr-CA"/>
        </w:rPr>
      </w:pPr>
      <w:r>
        <w:rPr>
          <w:noProof/>
          <w:lang w:eastAsia="en-CA"/>
        </w:rPr>
        <w:drawing>
          <wp:inline distT="0" distB="0" distL="0" distR="0" wp14:anchorId="41CB7479" wp14:editId="35400F9D">
            <wp:extent cx="5939790" cy="6298565"/>
            <wp:effectExtent l="0" t="0" r="3810" b="6985"/>
            <wp:docPr id="5" name="Picture 5" descr="C:\Users\gmondesir\Desktop\screenshot_Mon_Apr_27_17.28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mondesir\Desktop\screenshot_Mon_Apr_27_17.28.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29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A05" w:rsidRPr="00CD4AB5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CE" w:rsidRDefault="00943ECE" w:rsidP="00943ECE">
      <w:pPr>
        <w:spacing w:after="0" w:line="240" w:lineRule="auto"/>
      </w:pPr>
      <w:r>
        <w:separator/>
      </w:r>
    </w:p>
  </w:endnote>
  <w:endnote w:type="continuationSeparator" w:id="0">
    <w:p w:rsidR="00943ECE" w:rsidRDefault="00943ECE" w:rsidP="0094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CE" w:rsidRDefault="00943ECE">
    <w:pPr>
      <w:pStyle w:val="Foot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ECE" w:rsidRDefault="00943EC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Guinsly </w:t>
                                </w:r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Mondesir</w:t>
                                </w:r>
                                <w:proofErr w:type="spellEnd"/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[School]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943ECE" w:rsidRDefault="00943EC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Guinsly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Mondesir</w:t>
                          </w:r>
                          <w:proofErr w:type="spellEnd"/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[School]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CE" w:rsidRDefault="00943ECE" w:rsidP="00943ECE">
      <w:pPr>
        <w:spacing w:after="0" w:line="240" w:lineRule="auto"/>
      </w:pPr>
      <w:r>
        <w:separator/>
      </w:r>
    </w:p>
  </w:footnote>
  <w:footnote w:type="continuationSeparator" w:id="0">
    <w:p w:rsidR="00943ECE" w:rsidRDefault="00943ECE" w:rsidP="00943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8D5"/>
    <w:multiLevelType w:val="hybridMultilevel"/>
    <w:tmpl w:val="A858DD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5728"/>
    <w:multiLevelType w:val="hybridMultilevel"/>
    <w:tmpl w:val="E9D89E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8F"/>
    <w:rsid w:val="00005CF4"/>
    <w:rsid w:val="00012F55"/>
    <w:rsid w:val="000F46DC"/>
    <w:rsid w:val="00112815"/>
    <w:rsid w:val="00162575"/>
    <w:rsid w:val="00172E5B"/>
    <w:rsid w:val="001B4A59"/>
    <w:rsid w:val="001D4520"/>
    <w:rsid w:val="00210BBE"/>
    <w:rsid w:val="00211CD9"/>
    <w:rsid w:val="00237245"/>
    <w:rsid w:val="00284446"/>
    <w:rsid w:val="002C3A67"/>
    <w:rsid w:val="002C3F70"/>
    <w:rsid w:val="00317F37"/>
    <w:rsid w:val="00392B3D"/>
    <w:rsid w:val="004501B9"/>
    <w:rsid w:val="004C30BE"/>
    <w:rsid w:val="00601B03"/>
    <w:rsid w:val="00633B2D"/>
    <w:rsid w:val="00647D8A"/>
    <w:rsid w:val="00690223"/>
    <w:rsid w:val="006B1470"/>
    <w:rsid w:val="006E18F7"/>
    <w:rsid w:val="00771261"/>
    <w:rsid w:val="0079053B"/>
    <w:rsid w:val="00795A2D"/>
    <w:rsid w:val="007C39E8"/>
    <w:rsid w:val="007E1BA3"/>
    <w:rsid w:val="008D20BB"/>
    <w:rsid w:val="008F2547"/>
    <w:rsid w:val="0092001A"/>
    <w:rsid w:val="00942C0B"/>
    <w:rsid w:val="00943ECE"/>
    <w:rsid w:val="00995AFC"/>
    <w:rsid w:val="009B06F2"/>
    <w:rsid w:val="009B2760"/>
    <w:rsid w:val="009C02F1"/>
    <w:rsid w:val="009C0EA2"/>
    <w:rsid w:val="009E0261"/>
    <w:rsid w:val="00A64A05"/>
    <w:rsid w:val="00A83303"/>
    <w:rsid w:val="00B11067"/>
    <w:rsid w:val="00B576F7"/>
    <w:rsid w:val="00BB1674"/>
    <w:rsid w:val="00BD2756"/>
    <w:rsid w:val="00BD6A48"/>
    <w:rsid w:val="00BF7816"/>
    <w:rsid w:val="00C5138E"/>
    <w:rsid w:val="00CD363E"/>
    <w:rsid w:val="00CD4AB5"/>
    <w:rsid w:val="00CF36FB"/>
    <w:rsid w:val="00D45EE3"/>
    <w:rsid w:val="00E005D9"/>
    <w:rsid w:val="00E3388A"/>
    <w:rsid w:val="00EC0118"/>
    <w:rsid w:val="00ED3DD5"/>
    <w:rsid w:val="00F256D7"/>
    <w:rsid w:val="00F25DB8"/>
    <w:rsid w:val="00F8643F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3443A-EF6D-403F-BEAF-DF1C07B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CE"/>
  </w:style>
  <w:style w:type="paragraph" w:styleId="Footer">
    <w:name w:val="footer"/>
    <w:basedOn w:val="Normal"/>
    <w:link w:val="FooterChar"/>
    <w:uiPriority w:val="99"/>
    <w:unhideWhenUsed/>
    <w:rsid w:val="0094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CE"/>
  </w:style>
  <w:style w:type="table" w:styleId="TableGrid">
    <w:name w:val="Table Grid"/>
    <w:basedOn w:val="TableNormal"/>
    <w:uiPriority w:val="59"/>
    <w:rsid w:val="002C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Guinsly Mondesir</dc:creator>
  <cp:lastModifiedBy>Susan Mowers</cp:lastModifiedBy>
  <cp:revision>4</cp:revision>
  <cp:lastPrinted>2015-04-28T14:26:00Z</cp:lastPrinted>
  <dcterms:created xsi:type="dcterms:W3CDTF">2016-02-02T22:29:00Z</dcterms:created>
  <dcterms:modified xsi:type="dcterms:W3CDTF">2016-02-02T23:10:00Z</dcterms:modified>
</cp:coreProperties>
</file>