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706" w:rsidRDefault="00812AEB">
      <w:pPr>
        <w:rPr>
          <w:b/>
          <w:color w:val="FF0000"/>
          <w:lang w:val="fr-CA"/>
        </w:rPr>
      </w:pPr>
      <w:proofErr w:type="spellStart"/>
      <w:r>
        <w:rPr>
          <w:b/>
          <w:color w:val="FF0000"/>
          <w:lang w:val="fr-CA"/>
        </w:rPr>
        <w:t>Add</w:t>
      </w:r>
      <w:proofErr w:type="spellEnd"/>
      <w:r>
        <w:rPr>
          <w:b/>
          <w:color w:val="FF0000"/>
          <w:lang w:val="fr-CA"/>
        </w:rPr>
        <w:t xml:space="preserve"> </w:t>
      </w:r>
      <w:proofErr w:type="spellStart"/>
      <w:r>
        <w:rPr>
          <w:b/>
          <w:color w:val="FF0000"/>
          <w:lang w:val="fr-CA"/>
        </w:rPr>
        <w:t>t</w:t>
      </w:r>
      <w:r w:rsidR="001B1706">
        <w:rPr>
          <w:b/>
          <w:color w:val="FF0000"/>
          <w:lang w:val="fr-CA"/>
        </w:rPr>
        <w:t>itle</w:t>
      </w:r>
      <w:proofErr w:type="spellEnd"/>
      <w:r w:rsidR="001B1706">
        <w:rPr>
          <w:b/>
          <w:color w:val="FF0000"/>
          <w:lang w:val="fr-CA"/>
        </w:rPr>
        <w:t xml:space="preserve"> page: Comment naviguer dans &lt;</w:t>
      </w:r>
      <w:proofErr w:type="spellStart"/>
      <w:r w:rsidR="001B1706">
        <w:rPr>
          <w:b/>
          <w:color w:val="FF0000"/>
          <w:lang w:val="fr-CA"/>
        </w:rPr>
        <w:t>odesi</w:t>
      </w:r>
      <w:proofErr w:type="spellEnd"/>
      <w:r w:rsidR="001B1706">
        <w:rPr>
          <w:b/>
          <w:color w:val="FF0000"/>
          <w:lang w:val="fr-CA"/>
        </w:rPr>
        <w:t xml:space="preserve">&gt; </w:t>
      </w:r>
    </w:p>
    <w:p w:rsidR="001D5CD7" w:rsidRPr="00263B72" w:rsidRDefault="001D5CD7">
      <w:pPr>
        <w:rPr>
          <w:lang w:val="fr-CA"/>
        </w:rPr>
      </w:pPr>
    </w:p>
    <w:p w:rsidR="00263B72" w:rsidRPr="001B1706" w:rsidRDefault="00263B72" w:rsidP="00263B72">
      <w:pPr>
        <w:rPr>
          <w:lang w:val="fr-CA"/>
        </w:rPr>
      </w:pPr>
      <w:r w:rsidRPr="001B1706">
        <w:rPr>
          <w:lang w:val="fr-CA"/>
        </w:rPr>
        <w:t>Ce tutoriel va</w:t>
      </w:r>
      <w:r w:rsidR="007A51D0" w:rsidRPr="001B1706">
        <w:rPr>
          <w:lang w:val="fr-CA"/>
        </w:rPr>
        <w:t xml:space="preserve"> </w:t>
      </w:r>
      <w:r w:rsidR="000D4991" w:rsidRPr="001B1706">
        <w:rPr>
          <w:lang w:val="fr-CA"/>
        </w:rPr>
        <w:t>démontrer</w:t>
      </w:r>
      <w:r w:rsidR="007A51D0" w:rsidRPr="001B1706">
        <w:rPr>
          <w:lang w:val="fr-CA"/>
        </w:rPr>
        <w:t xml:space="preserve"> comment naviguer dans le </w:t>
      </w:r>
      <w:r w:rsidR="000D4991" w:rsidRPr="001B1706">
        <w:rPr>
          <w:lang w:val="fr-CA"/>
        </w:rPr>
        <w:t xml:space="preserve">référentiel d’Odesi, à partir de </w:t>
      </w:r>
      <w:proofErr w:type="spellStart"/>
      <w:r w:rsidR="000D4991" w:rsidRPr="001B1706">
        <w:rPr>
          <w:lang w:val="fr-CA"/>
        </w:rPr>
        <w:t>Nesstar</w:t>
      </w:r>
      <w:proofErr w:type="spellEnd"/>
      <w:r w:rsidR="000D4991" w:rsidRPr="001B1706">
        <w:rPr>
          <w:lang w:val="fr-CA"/>
        </w:rPr>
        <w:t xml:space="preserve">, </w:t>
      </w:r>
      <w:r w:rsidR="007A51D0" w:rsidRPr="001B1706">
        <w:rPr>
          <w:lang w:val="fr-CA"/>
        </w:rPr>
        <w:t xml:space="preserve">un programme qui vous permet de trouver et de travailler avec les micro-données.   </w:t>
      </w:r>
    </w:p>
    <w:p w:rsidR="007A51D0" w:rsidRPr="001B1706" w:rsidRDefault="007A51D0" w:rsidP="00263B72">
      <w:pPr>
        <w:rPr>
          <w:lang w:val="fr-CA"/>
        </w:rPr>
      </w:pPr>
    </w:p>
    <w:p w:rsidR="003B78B0" w:rsidRPr="001B1706" w:rsidRDefault="007A51D0" w:rsidP="003B78B0">
      <w:pPr>
        <w:rPr>
          <w:lang w:val="fr-CA"/>
        </w:rPr>
      </w:pPr>
      <w:r w:rsidRPr="001B1706">
        <w:rPr>
          <w:lang w:val="fr-CA"/>
        </w:rPr>
        <w:t>Pour accéder au</w:t>
      </w:r>
      <w:r w:rsidR="003B78B0">
        <w:rPr>
          <w:lang w:val="fr-CA"/>
        </w:rPr>
        <w:t xml:space="preserve"> référentiel Odesi, cliquez ici </w:t>
      </w:r>
      <w:r w:rsidR="003B78B0">
        <w:rPr>
          <w:color w:val="FF0000"/>
          <w:lang w:val="fr-CA"/>
        </w:rPr>
        <w:t>(</w:t>
      </w:r>
      <w:r w:rsidR="00F83871">
        <w:rPr>
          <w:color w:val="FF0000"/>
          <w:lang w:val="fr-CA"/>
        </w:rPr>
        <w:t xml:space="preserve">@ 0:13 </w:t>
      </w:r>
      <w:r w:rsidR="003B78B0">
        <w:rPr>
          <w:color w:val="FF0000"/>
          <w:lang w:val="fr-CA"/>
        </w:rPr>
        <w:t xml:space="preserve">Arrow </w:t>
      </w:r>
      <w:proofErr w:type="spellStart"/>
      <w:r w:rsidR="003B78B0">
        <w:rPr>
          <w:color w:val="FF0000"/>
          <w:lang w:val="fr-CA"/>
        </w:rPr>
        <w:t>pointing</w:t>
      </w:r>
      <w:proofErr w:type="spellEnd"/>
      <w:r w:rsidR="003B78B0">
        <w:rPr>
          <w:color w:val="FF0000"/>
          <w:lang w:val="fr-CA"/>
        </w:rPr>
        <w:t xml:space="preserve"> to « R</w:t>
      </w:r>
      <w:r w:rsidR="003B78B0" w:rsidRPr="001B1706">
        <w:rPr>
          <w:color w:val="FF0000"/>
          <w:lang w:val="fr-CA"/>
        </w:rPr>
        <w:t xml:space="preserve">éférentiel </w:t>
      </w:r>
      <w:r w:rsidR="003B78B0">
        <w:rPr>
          <w:color w:val="FF0000"/>
          <w:lang w:val="fr-CA"/>
        </w:rPr>
        <w:t>&lt;</w:t>
      </w:r>
      <w:proofErr w:type="spellStart"/>
      <w:r w:rsidR="003B78B0">
        <w:rPr>
          <w:color w:val="FF0000"/>
          <w:lang w:val="fr-CA"/>
        </w:rPr>
        <w:t>odesi</w:t>
      </w:r>
      <w:proofErr w:type="spellEnd"/>
      <w:r w:rsidR="003B78B0">
        <w:rPr>
          <w:color w:val="FF0000"/>
          <w:lang w:val="fr-CA"/>
        </w:rPr>
        <w:t xml:space="preserve">&gt; </w:t>
      </w:r>
      <w:proofErr w:type="spellStart"/>
      <w:r w:rsidR="003B78B0">
        <w:rPr>
          <w:color w:val="FF0000"/>
          <w:lang w:val="fr-CA"/>
        </w:rPr>
        <w:t>Nesstar</w:t>
      </w:r>
      <w:proofErr w:type="spellEnd"/>
      <w:r w:rsidR="003B78B0">
        <w:rPr>
          <w:color w:val="FF0000"/>
          <w:lang w:val="fr-CA"/>
        </w:rPr>
        <w:t> »).</w:t>
      </w:r>
    </w:p>
    <w:p w:rsidR="003B78B0" w:rsidRDefault="003B78B0" w:rsidP="00263B72">
      <w:pPr>
        <w:rPr>
          <w:lang w:val="fr-CA"/>
        </w:rPr>
      </w:pPr>
    </w:p>
    <w:p w:rsidR="007A51D0" w:rsidRPr="001B1706" w:rsidRDefault="002A2316" w:rsidP="00263B72">
      <w:pPr>
        <w:rPr>
          <w:lang w:val="fr-CA"/>
        </w:rPr>
      </w:pPr>
      <w:r w:rsidRPr="001B1706">
        <w:rPr>
          <w:lang w:val="fr-CA"/>
        </w:rPr>
        <w:t xml:space="preserve">Vous pouvez parcourir les données dans </w:t>
      </w:r>
      <w:proofErr w:type="spellStart"/>
      <w:r w:rsidRPr="001B1706">
        <w:rPr>
          <w:lang w:val="fr-CA"/>
        </w:rPr>
        <w:t>Nesstar</w:t>
      </w:r>
      <w:proofErr w:type="spellEnd"/>
      <w:r w:rsidRPr="001B1706">
        <w:rPr>
          <w:lang w:val="fr-CA"/>
        </w:rPr>
        <w:t xml:space="preserve"> en sélectionnant une catégorie d’intérêt dans la colonne de gauche</w:t>
      </w:r>
      <w:r w:rsidR="001B1706">
        <w:rPr>
          <w:lang w:val="fr-CA"/>
        </w:rPr>
        <w:t xml:space="preserve"> </w:t>
      </w:r>
      <w:r w:rsidR="001B1706">
        <w:rPr>
          <w:color w:val="FF0000"/>
          <w:lang w:val="fr-CA"/>
        </w:rPr>
        <w:t>(</w:t>
      </w:r>
      <w:r w:rsidR="00F83871">
        <w:rPr>
          <w:color w:val="FF0000"/>
          <w:lang w:val="fr-CA"/>
        </w:rPr>
        <w:t xml:space="preserve">@ 0:20 </w:t>
      </w:r>
      <w:proofErr w:type="spellStart"/>
      <w:r w:rsidR="00F83871">
        <w:rPr>
          <w:color w:val="FF0000"/>
          <w:lang w:val="fr-CA"/>
        </w:rPr>
        <w:t>B</w:t>
      </w:r>
      <w:r w:rsidR="001B1706">
        <w:rPr>
          <w:color w:val="FF0000"/>
          <w:lang w:val="fr-CA"/>
        </w:rPr>
        <w:t>ig</w:t>
      </w:r>
      <w:proofErr w:type="spellEnd"/>
      <w:r w:rsidR="001B1706">
        <w:rPr>
          <w:color w:val="FF0000"/>
          <w:lang w:val="fr-CA"/>
        </w:rPr>
        <w:t xml:space="preserve"> box </w:t>
      </w:r>
      <w:proofErr w:type="spellStart"/>
      <w:r w:rsidR="001B1706">
        <w:rPr>
          <w:color w:val="FF0000"/>
          <w:lang w:val="fr-CA"/>
        </w:rPr>
        <w:t>around</w:t>
      </w:r>
      <w:proofErr w:type="spellEnd"/>
      <w:r w:rsidR="001B1706">
        <w:rPr>
          <w:color w:val="FF0000"/>
          <w:lang w:val="fr-CA"/>
        </w:rPr>
        <w:t xml:space="preserve"> all the </w:t>
      </w:r>
      <w:proofErr w:type="spellStart"/>
      <w:r w:rsidR="001B1706">
        <w:rPr>
          <w:color w:val="FF0000"/>
          <w:lang w:val="fr-CA"/>
        </w:rPr>
        <w:t>categories</w:t>
      </w:r>
      <w:proofErr w:type="spellEnd"/>
      <w:r w:rsidR="001B1706">
        <w:rPr>
          <w:color w:val="FF0000"/>
          <w:lang w:val="fr-CA"/>
        </w:rPr>
        <w:t xml:space="preserve"> on the </w:t>
      </w:r>
      <w:proofErr w:type="spellStart"/>
      <w:r w:rsidR="001B1706">
        <w:rPr>
          <w:color w:val="FF0000"/>
          <w:lang w:val="fr-CA"/>
        </w:rPr>
        <w:t>left</w:t>
      </w:r>
      <w:proofErr w:type="spellEnd"/>
      <w:r w:rsidR="001B1706">
        <w:rPr>
          <w:color w:val="FF0000"/>
          <w:lang w:val="fr-CA"/>
        </w:rPr>
        <w:t xml:space="preserve">- </w:t>
      </w:r>
      <w:proofErr w:type="spellStart"/>
      <w:r w:rsidR="001B1706">
        <w:rPr>
          <w:color w:val="FF0000"/>
          <w:lang w:val="fr-CA"/>
        </w:rPr>
        <w:t>optional</w:t>
      </w:r>
      <w:proofErr w:type="spellEnd"/>
      <w:r w:rsidR="001B1706">
        <w:rPr>
          <w:color w:val="FF0000"/>
          <w:lang w:val="fr-CA"/>
        </w:rPr>
        <w:t>)</w:t>
      </w:r>
      <w:r w:rsidRPr="001B1706">
        <w:rPr>
          <w:lang w:val="fr-CA"/>
        </w:rPr>
        <w:t>. En cliquant le petit signe de plus, la catégorie va s’agrandir</w:t>
      </w:r>
      <w:r w:rsidR="001B1706">
        <w:rPr>
          <w:lang w:val="fr-CA"/>
        </w:rPr>
        <w:t xml:space="preserve"> </w:t>
      </w:r>
      <w:r w:rsidR="001B1706">
        <w:rPr>
          <w:color w:val="FF0000"/>
          <w:lang w:val="fr-CA"/>
        </w:rPr>
        <w:t>(</w:t>
      </w:r>
      <w:r w:rsidR="00F83871">
        <w:rPr>
          <w:color w:val="FF0000"/>
          <w:lang w:val="fr-CA"/>
        </w:rPr>
        <w:t xml:space="preserve">@ 0:25 </w:t>
      </w:r>
      <w:proofErr w:type="spellStart"/>
      <w:r w:rsidR="00F83871">
        <w:rPr>
          <w:color w:val="FF0000"/>
          <w:lang w:val="fr-CA"/>
        </w:rPr>
        <w:t>C</w:t>
      </w:r>
      <w:r w:rsidR="001B1706">
        <w:rPr>
          <w:color w:val="FF0000"/>
          <w:lang w:val="fr-CA"/>
        </w:rPr>
        <w:t>ircle</w:t>
      </w:r>
      <w:proofErr w:type="spellEnd"/>
      <w:r w:rsidR="001B1706">
        <w:rPr>
          <w:color w:val="FF0000"/>
          <w:lang w:val="fr-CA"/>
        </w:rPr>
        <w:t xml:space="preserve"> the </w:t>
      </w:r>
      <w:proofErr w:type="spellStart"/>
      <w:r w:rsidR="001B1706">
        <w:rPr>
          <w:color w:val="FF0000"/>
          <w:lang w:val="fr-CA"/>
        </w:rPr>
        <w:t>little</w:t>
      </w:r>
      <w:proofErr w:type="spellEnd"/>
      <w:r w:rsidR="001B1706">
        <w:rPr>
          <w:color w:val="FF0000"/>
          <w:lang w:val="fr-CA"/>
        </w:rPr>
        <w:t xml:space="preserve"> plus </w:t>
      </w:r>
      <w:proofErr w:type="spellStart"/>
      <w:r w:rsidR="001B1706">
        <w:rPr>
          <w:color w:val="FF0000"/>
          <w:lang w:val="fr-CA"/>
        </w:rPr>
        <w:t>sign</w:t>
      </w:r>
      <w:proofErr w:type="spellEnd"/>
      <w:r w:rsidR="001B1706">
        <w:rPr>
          <w:color w:val="FF0000"/>
          <w:lang w:val="fr-CA"/>
        </w:rPr>
        <w:t>)</w:t>
      </w:r>
      <w:r w:rsidRPr="001B1706">
        <w:rPr>
          <w:lang w:val="fr-CA"/>
        </w:rPr>
        <w:t xml:space="preserve">. </w:t>
      </w:r>
    </w:p>
    <w:p w:rsidR="002A2316" w:rsidRPr="001B1706" w:rsidRDefault="002A2316" w:rsidP="00263B72">
      <w:pPr>
        <w:rPr>
          <w:lang w:val="fr-CA"/>
        </w:rPr>
      </w:pPr>
    </w:p>
    <w:p w:rsidR="002A2316" w:rsidRPr="001B1706" w:rsidRDefault="002A2316" w:rsidP="00263B72">
      <w:pPr>
        <w:rPr>
          <w:lang w:val="fr-CA"/>
        </w:rPr>
      </w:pPr>
      <w:r w:rsidRPr="001B1706">
        <w:rPr>
          <w:lang w:val="fr-CA"/>
        </w:rPr>
        <w:t>Les enquêtes sont d’abord regroupées par l’endroit de production</w:t>
      </w:r>
    </w:p>
    <w:p w:rsidR="00263B72" w:rsidRPr="001B1706" w:rsidRDefault="00263B72" w:rsidP="00263B72">
      <w:pPr>
        <w:rPr>
          <w:lang w:val="fr-CA"/>
        </w:rPr>
      </w:pPr>
    </w:p>
    <w:p w:rsidR="002A2316" w:rsidRPr="001B1706" w:rsidRDefault="002A2316" w:rsidP="00263B72">
      <w:pPr>
        <w:rPr>
          <w:lang w:val="fr-CA"/>
        </w:rPr>
      </w:pPr>
      <w:r w:rsidRPr="001B1706">
        <w:rPr>
          <w:lang w:val="fr-CA"/>
        </w:rPr>
        <w:t>Ensuite par le titre de la série</w:t>
      </w:r>
    </w:p>
    <w:p w:rsidR="00263B72" w:rsidRPr="001B1706" w:rsidRDefault="00263B72" w:rsidP="00263B72">
      <w:pPr>
        <w:rPr>
          <w:lang w:val="fr-CA"/>
        </w:rPr>
      </w:pPr>
    </w:p>
    <w:p w:rsidR="002A2316" w:rsidRPr="001B1706" w:rsidRDefault="002A2316" w:rsidP="00263B72">
      <w:pPr>
        <w:rPr>
          <w:lang w:val="fr-CA"/>
        </w:rPr>
      </w:pPr>
      <w:r w:rsidRPr="001B1706">
        <w:rPr>
          <w:lang w:val="fr-CA"/>
        </w:rPr>
        <w:t>Et finalement par l’année de publication</w:t>
      </w:r>
    </w:p>
    <w:p w:rsidR="002A2316" w:rsidRPr="001B1706" w:rsidRDefault="002A2316" w:rsidP="00263B72">
      <w:pPr>
        <w:rPr>
          <w:lang w:val="fr-CA"/>
        </w:rPr>
      </w:pPr>
    </w:p>
    <w:p w:rsidR="002A2316" w:rsidRPr="001B1706" w:rsidRDefault="002A2316" w:rsidP="00263B72">
      <w:pPr>
        <w:rPr>
          <w:lang w:val="fr-CA"/>
        </w:rPr>
      </w:pPr>
      <w:r w:rsidRPr="001B1706">
        <w:rPr>
          <w:lang w:val="fr-CA"/>
        </w:rPr>
        <w:t>Maintenant nous sommes au niveau de l’enquête. Pour travailler avec cette enquête, cliquez sur la petite grille à côté</w:t>
      </w:r>
      <w:r w:rsidR="001B1706">
        <w:rPr>
          <w:lang w:val="fr-CA"/>
        </w:rPr>
        <w:t xml:space="preserve"> </w:t>
      </w:r>
      <w:r w:rsidR="00F83871">
        <w:rPr>
          <w:color w:val="FF0000"/>
          <w:lang w:val="fr-CA"/>
        </w:rPr>
        <w:t xml:space="preserve">(@ 0:44 </w:t>
      </w:r>
      <w:proofErr w:type="spellStart"/>
      <w:r w:rsidR="00F83871">
        <w:rPr>
          <w:color w:val="FF0000"/>
          <w:lang w:val="fr-CA"/>
        </w:rPr>
        <w:t>C</w:t>
      </w:r>
      <w:r w:rsidR="001B1706">
        <w:rPr>
          <w:color w:val="FF0000"/>
          <w:lang w:val="fr-CA"/>
        </w:rPr>
        <w:t>ircle</w:t>
      </w:r>
      <w:proofErr w:type="spellEnd"/>
      <w:r w:rsidR="001B1706">
        <w:rPr>
          <w:color w:val="FF0000"/>
          <w:lang w:val="fr-CA"/>
        </w:rPr>
        <w:t xml:space="preserve"> the </w:t>
      </w:r>
      <w:proofErr w:type="spellStart"/>
      <w:r w:rsidR="001B1706">
        <w:rPr>
          <w:color w:val="FF0000"/>
          <w:lang w:val="fr-CA"/>
        </w:rPr>
        <w:t>little</w:t>
      </w:r>
      <w:proofErr w:type="spellEnd"/>
      <w:r w:rsidR="001B1706">
        <w:rPr>
          <w:color w:val="FF0000"/>
          <w:lang w:val="fr-CA"/>
        </w:rPr>
        <w:t xml:space="preserve"> </w:t>
      </w:r>
      <w:proofErr w:type="spellStart"/>
      <w:r w:rsidR="001B1706">
        <w:rPr>
          <w:color w:val="FF0000"/>
          <w:lang w:val="fr-CA"/>
        </w:rPr>
        <w:t>grid</w:t>
      </w:r>
      <w:proofErr w:type="spellEnd"/>
      <w:r w:rsidR="001B1706">
        <w:rPr>
          <w:color w:val="FF0000"/>
          <w:lang w:val="fr-CA"/>
        </w:rPr>
        <w:t xml:space="preserve"> </w:t>
      </w:r>
      <w:proofErr w:type="spellStart"/>
      <w:r w:rsidR="001B1706">
        <w:rPr>
          <w:color w:val="FF0000"/>
          <w:lang w:val="fr-CA"/>
        </w:rPr>
        <w:t>beside</w:t>
      </w:r>
      <w:proofErr w:type="spellEnd"/>
      <w:r w:rsidR="001B1706">
        <w:rPr>
          <w:color w:val="FF0000"/>
          <w:lang w:val="fr-CA"/>
        </w:rPr>
        <w:t xml:space="preserve"> the </w:t>
      </w:r>
      <w:proofErr w:type="spellStart"/>
      <w:r w:rsidR="001B1706">
        <w:rPr>
          <w:color w:val="FF0000"/>
          <w:lang w:val="fr-CA"/>
        </w:rPr>
        <w:t>survey</w:t>
      </w:r>
      <w:proofErr w:type="spellEnd"/>
      <w:r w:rsidR="001B1706">
        <w:rPr>
          <w:color w:val="FF0000"/>
          <w:lang w:val="fr-CA"/>
        </w:rPr>
        <w:t>)</w:t>
      </w:r>
      <w:r w:rsidRPr="001B1706">
        <w:rPr>
          <w:lang w:val="fr-CA"/>
        </w:rPr>
        <w:t>. Un résumé décrivant brièvement le but et le contenu de l’enquête va apparaître dans la fenêtre à la droite</w:t>
      </w:r>
      <w:r w:rsidR="001B1706">
        <w:rPr>
          <w:lang w:val="fr-CA"/>
        </w:rPr>
        <w:t xml:space="preserve"> </w:t>
      </w:r>
      <w:r w:rsidR="001B1706">
        <w:rPr>
          <w:color w:val="FF0000"/>
          <w:lang w:val="fr-CA"/>
        </w:rPr>
        <w:t>(</w:t>
      </w:r>
      <w:r w:rsidR="00F83871">
        <w:rPr>
          <w:color w:val="FF0000"/>
          <w:lang w:val="fr-CA"/>
        </w:rPr>
        <w:t xml:space="preserve">@ 0:47 </w:t>
      </w:r>
      <w:proofErr w:type="spellStart"/>
      <w:r w:rsidR="00F83871">
        <w:rPr>
          <w:color w:val="FF0000"/>
          <w:lang w:val="fr-CA"/>
        </w:rPr>
        <w:t>B</w:t>
      </w:r>
      <w:r w:rsidR="00C94CE2">
        <w:rPr>
          <w:color w:val="FF0000"/>
          <w:lang w:val="fr-CA"/>
        </w:rPr>
        <w:t>ig</w:t>
      </w:r>
      <w:proofErr w:type="spellEnd"/>
      <w:r w:rsidR="00C94CE2">
        <w:rPr>
          <w:color w:val="FF0000"/>
          <w:lang w:val="fr-CA"/>
        </w:rPr>
        <w:t xml:space="preserve"> </w:t>
      </w:r>
      <w:r w:rsidR="001B1706">
        <w:rPr>
          <w:color w:val="FF0000"/>
          <w:lang w:val="fr-CA"/>
        </w:rPr>
        <w:t>box</w:t>
      </w:r>
      <w:r w:rsidR="00C94CE2">
        <w:rPr>
          <w:color w:val="FF0000"/>
          <w:lang w:val="fr-CA"/>
        </w:rPr>
        <w:t xml:space="preserve"> </w:t>
      </w:r>
      <w:proofErr w:type="spellStart"/>
      <w:r w:rsidR="00C94CE2">
        <w:rPr>
          <w:color w:val="FF0000"/>
          <w:lang w:val="fr-CA"/>
        </w:rPr>
        <w:t>around</w:t>
      </w:r>
      <w:proofErr w:type="spellEnd"/>
      <w:r w:rsidR="00C94CE2">
        <w:rPr>
          <w:color w:val="FF0000"/>
          <w:lang w:val="fr-CA"/>
        </w:rPr>
        <w:t xml:space="preserve"> the abstract- résumé -)</w:t>
      </w:r>
      <w:r w:rsidRPr="001B1706">
        <w:rPr>
          <w:lang w:val="fr-CA"/>
        </w:rPr>
        <w:t xml:space="preserve">. </w:t>
      </w:r>
      <w:r w:rsidR="009C63BF" w:rsidRPr="001B1706">
        <w:rPr>
          <w:lang w:val="fr-CA"/>
        </w:rPr>
        <w:t xml:space="preserve">C’est sur cette fenêtre que vous allez pouvoir voir les métadonnées et travailler sur les variables de l’enquête.  </w:t>
      </w:r>
      <w:r w:rsidRPr="001B1706">
        <w:rPr>
          <w:lang w:val="fr-CA"/>
        </w:rPr>
        <w:t xml:space="preserve"> </w:t>
      </w:r>
    </w:p>
    <w:p w:rsidR="00263B72" w:rsidRPr="001B1706" w:rsidRDefault="00263B72" w:rsidP="00263B72">
      <w:pPr>
        <w:rPr>
          <w:lang w:val="fr-CA"/>
        </w:rPr>
      </w:pPr>
    </w:p>
    <w:p w:rsidR="009C63BF" w:rsidRPr="001B1706" w:rsidRDefault="009C63BF" w:rsidP="00263B72">
      <w:pPr>
        <w:rPr>
          <w:lang w:val="fr-CA"/>
        </w:rPr>
      </w:pPr>
      <w:r w:rsidRPr="001B1706">
        <w:rPr>
          <w:lang w:val="fr-CA"/>
        </w:rPr>
        <w:t xml:space="preserve">Chaque enquête contient deux parties : </w:t>
      </w:r>
      <w:r w:rsidR="00F83871">
        <w:rPr>
          <w:color w:val="FF0000"/>
          <w:lang w:val="fr-CA"/>
        </w:rPr>
        <w:t xml:space="preserve">(@ 1:03 </w:t>
      </w:r>
      <w:proofErr w:type="spellStart"/>
      <w:r w:rsidR="00F83871">
        <w:rPr>
          <w:color w:val="FF0000"/>
          <w:lang w:val="fr-CA"/>
        </w:rPr>
        <w:t>A</w:t>
      </w:r>
      <w:r w:rsidR="00C94CE2">
        <w:rPr>
          <w:color w:val="FF0000"/>
          <w:lang w:val="fr-CA"/>
        </w:rPr>
        <w:t>rrows</w:t>
      </w:r>
      <w:proofErr w:type="spellEnd"/>
      <w:r w:rsidR="00C94CE2">
        <w:rPr>
          <w:color w:val="FF0000"/>
          <w:lang w:val="fr-CA"/>
        </w:rPr>
        <w:t xml:space="preserve"> </w:t>
      </w:r>
      <w:proofErr w:type="spellStart"/>
      <w:r w:rsidR="00C94CE2">
        <w:rPr>
          <w:color w:val="FF0000"/>
          <w:lang w:val="fr-CA"/>
        </w:rPr>
        <w:t>pointing</w:t>
      </w:r>
      <w:proofErr w:type="spellEnd"/>
      <w:r w:rsidR="00C94CE2">
        <w:rPr>
          <w:color w:val="FF0000"/>
          <w:lang w:val="fr-CA"/>
        </w:rPr>
        <w:t xml:space="preserve"> to </w:t>
      </w:r>
      <w:r w:rsidR="00F83871">
        <w:rPr>
          <w:color w:val="FF0000"/>
          <w:lang w:val="fr-CA"/>
        </w:rPr>
        <w:t>‘métadonnées’ and ‘description de la variable’</w:t>
      </w:r>
      <w:r w:rsidR="00C94CE2">
        <w:rPr>
          <w:color w:val="FF0000"/>
          <w:lang w:val="fr-CA"/>
        </w:rPr>
        <w:t xml:space="preserve">) </w:t>
      </w:r>
      <w:r w:rsidRPr="001B1706">
        <w:rPr>
          <w:lang w:val="fr-CA"/>
        </w:rPr>
        <w:t>les métadonnées et la description</w:t>
      </w:r>
      <w:r w:rsidR="00C80E95" w:rsidRPr="001B1706">
        <w:rPr>
          <w:lang w:val="fr-CA"/>
        </w:rPr>
        <w:t xml:space="preserve"> de la variable</w:t>
      </w:r>
      <w:r w:rsidRPr="001B1706">
        <w:rPr>
          <w:lang w:val="fr-CA"/>
        </w:rPr>
        <w:t>.</w:t>
      </w:r>
    </w:p>
    <w:p w:rsidR="00263B72" w:rsidRPr="001B1706" w:rsidRDefault="00263B72" w:rsidP="00263B72">
      <w:pPr>
        <w:rPr>
          <w:lang w:val="fr-CA"/>
        </w:rPr>
      </w:pPr>
    </w:p>
    <w:p w:rsidR="00C94CE2" w:rsidRDefault="009C63BF" w:rsidP="003B78B0">
      <w:pPr>
        <w:rPr>
          <w:lang w:val="fr-CA"/>
        </w:rPr>
      </w:pPr>
      <w:r w:rsidRPr="001B1706">
        <w:rPr>
          <w:lang w:val="fr-CA"/>
        </w:rPr>
        <w:t xml:space="preserve">Les métadonnées sont l’information au sujet </w:t>
      </w:r>
      <w:r w:rsidR="001B1706">
        <w:rPr>
          <w:lang w:val="fr-CA"/>
        </w:rPr>
        <w:t>des données</w:t>
      </w:r>
      <w:r w:rsidR="00263B72" w:rsidRPr="001B1706">
        <w:rPr>
          <w:lang w:val="fr-CA"/>
        </w:rPr>
        <w:t xml:space="preserve">. </w:t>
      </w:r>
      <w:r w:rsidRPr="001B1706">
        <w:rPr>
          <w:lang w:val="fr-CA"/>
        </w:rPr>
        <w:t>Normalement les métadonnées comprennent l’étendue de l’</w:t>
      </w:r>
      <w:r w:rsidR="000E57EF" w:rsidRPr="001B1706">
        <w:rPr>
          <w:lang w:val="fr-CA"/>
        </w:rPr>
        <w:t>étude et la méthodolog</w:t>
      </w:r>
      <w:r w:rsidR="00C94CE2">
        <w:rPr>
          <w:lang w:val="fr-CA"/>
        </w:rPr>
        <w:t>ie</w:t>
      </w:r>
      <w:r w:rsidR="000E57EF" w:rsidRPr="001B1706">
        <w:rPr>
          <w:lang w:val="fr-CA"/>
        </w:rPr>
        <w:t xml:space="preserve">, ainsi </w:t>
      </w:r>
      <w:r w:rsidRPr="001B1706">
        <w:rPr>
          <w:lang w:val="fr-CA"/>
        </w:rPr>
        <w:t xml:space="preserve"> </w:t>
      </w:r>
      <w:r w:rsidR="00C80E95" w:rsidRPr="001B1706">
        <w:rPr>
          <w:lang w:val="fr-CA"/>
        </w:rPr>
        <w:t xml:space="preserve">que </w:t>
      </w:r>
      <w:r w:rsidR="000E57EF" w:rsidRPr="001B1706">
        <w:rPr>
          <w:lang w:val="fr-CA"/>
        </w:rPr>
        <w:t>des guides d’utilisateur, des questionnaires et des dictionnaires de données développés par l’équipe chargé</w:t>
      </w:r>
      <w:r w:rsidR="00C94CE2">
        <w:rPr>
          <w:lang w:val="fr-CA"/>
        </w:rPr>
        <w:t>e</w:t>
      </w:r>
      <w:r w:rsidR="000E57EF" w:rsidRPr="001B1706">
        <w:rPr>
          <w:lang w:val="fr-CA"/>
        </w:rPr>
        <w:t xml:space="preserve"> de l’enquête. Vous pouvez télécharger cette documentation en cliquant sur les li</w:t>
      </w:r>
      <w:r w:rsidR="00F83871">
        <w:rPr>
          <w:lang w:val="fr-CA"/>
        </w:rPr>
        <w:t xml:space="preserve">ens dans la fenêtre à la droite </w:t>
      </w:r>
      <w:r w:rsidR="00F83871">
        <w:rPr>
          <w:color w:val="FF0000"/>
          <w:lang w:val="fr-CA"/>
        </w:rPr>
        <w:t xml:space="preserve">(@ 1:30 </w:t>
      </w:r>
      <w:proofErr w:type="spellStart"/>
      <w:r w:rsidR="00F83871">
        <w:rPr>
          <w:color w:val="FF0000"/>
          <w:lang w:val="fr-CA"/>
        </w:rPr>
        <w:t>Big</w:t>
      </w:r>
      <w:proofErr w:type="spellEnd"/>
      <w:r w:rsidR="00F83871">
        <w:rPr>
          <w:color w:val="FF0000"/>
          <w:lang w:val="fr-CA"/>
        </w:rPr>
        <w:t xml:space="preserve"> Arrow point to all the </w:t>
      </w:r>
      <w:proofErr w:type="spellStart"/>
      <w:r w:rsidR="00F83871">
        <w:rPr>
          <w:color w:val="FF0000"/>
          <w:lang w:val="fr-CA"/>
        </w:rPr>
        <w:t>other</w:t>
      </w:r>
      <w:proofErr w:type="spellEnd"/>
      <w:r w:rsidR="00F83871">
        <w:rPr>
          <w:color w:val="FF0000"/>
          <w:lang w:val="fr-CA"/>
        </w:rPr>
        <w:t xml:space="preserve"> documentation) </w:t>
      </w:r>
      <w:r w:rsidR="00C94CE2">
        <w:rPr>
          <w:lang w:val="fr-CA"/>
        </w:rPr>
        <w:t xml:space="preserve"> </w:t>
      </w:r>
    </w:p>
    <w:p w:rsidR="00C94CE2" w:rsidRDefault="00C94CE2" w:rsidP="003B78B0">
      <w:pPr>
        <w:rPr>
          <w:lang w:val="fr-CA"/>
        </w:rPr>
      </w:pPr>
    </w:p>
    <w:p w:rsidR="003B78B0" w:rsidRDefault="003B78B0" w:rsidP="003B78B0">
      <w:pPr>
        <w:rPr>
          <w:lang w:val="fr-CA"/>
        </w:rPr>
      </w:pPr>
      <w:r w:rsidRPr="003B78B0">
        <w:rPr>
          <w:lang w:val="fr-CA"/>
        </w:rPr>
        <w:t>La description des variables comprend toutes les variables utilisées dans l’enquête normalement divisées en sections.</w:t>
      </w:r>
      <w:r w:rsidR="00F83871">
        <w:rPr>
          <w:lang w:val="fr-CA"/>
        </w:rPr>
        <w:t xml:space="preserve"> </w:t>
      </w:r>
      <w:r w:rsidRPr="003B78B0">
        <w:rPr>
          <w:lang w:val="fr-CA"/>
        </w:rPr>
        <w:t>Ici vous pouvez voir toutes les questions demandées.</w:t>
      </w:r>
    </w:p>
    <w:p w:rsidR="003B78B0" w:rsidRDefault="003B78B0" w:rsidP="003B78B0">
      <w:pPr>
        <w:rPr>
          <w:lang w:val="fr-CA"/>
        </w:rPr>
      </w:pPr>
    </w:p>
    <w:p w:rsidR="00F83871" w:rsidRDefault="003B78B0" w:rsidP="003B78B0">
      <w:pPr>
        <w:rPr>
          <w:lang w:val="fr-CA"/>
        </w:rPr>
      </w:pPr>
      <w:r w:rsidRPr="003B78B0">
        <w:rPr>
          <w:lang w:val="fr-CA"/>
        </w:rPr>
        <w:t xml:space="preserve">En cliquant sur une question spécifique, </w:t>
      </w:r>
      <w:r w:rsidRPr="003B78B0">
        <w:rPr>
          <w:color w:val="FF0000"/>
          <w:lang w:val="fr-CA"/>
        </w:rPr>
        <w:t>(</w:t>
      </w:r>
      <w:r w:rsidR="00F83871">
        <w:rPr>
          <w:color w:val="FF0000"/>
          <w:lang w:val="fr-CA"/>
        </w:rPr>
        <w:t>@ 1:52 A</w:t>
      </w:r>
      <w:r w:rsidRPr="003B78B0">
        <w:rPr>
          <w:color w:val="FF0000"/>
          <w:lang w:val="fr-CA"/>
        </w:rPr>
        <w:t xml:space="preserve">rrow </w:t>
      </w:r>
      <w:proofErr w:type="spellStart"/>
      <w:r w:rsidRPr="003B78B0">
        <w:rPr>
          <w:color w:val="FF0000"/>
          <w:lang w:val="fr-CA"/>
        </w:rPr>
        <w:t>pointing</w:t>
      </w:r>
      <w:proofErr w:type="spellEnd"/>
      <w:r w:rsidRPr="003B78B0">
        <w:rPr>
          <w:color w:val="FF0000"/>
          <w:lang w:val="fr-CA"/>
        </w:rPr>
        <w:t xml:space="preserve"> </w:t>
      </w:r>
      <w:proofErr w:type="spellStart"/>
      <w:r w:rsidRPr="003B78B0">
        <w:rPr>
          <w:color w:val="FF0000"/>
          <w:lang w:val="fr-CA"/>
        </w:rPr>
        <w:t>towards</w:t>
      </w:r>
      <w:proofErr w:type="spellEnd"/>
      <w:r w:rsidRPr="003B78B0">
        <w:rPr>
          <w:color w:val="FF0000"/>
          <w:lang w:val="fr-CA"/>
        </w:rPr>
        <w:t xml:space="preserve"> « Question littérale ») </w:t>
      </w:r>
      <w:r w:rsidRPr="003B78B0">
        <w:rPr>
          <w:lang w:val="fr-CA"/>
        </w:rPr>
        <w:t xml:space="preserve">la question littérale ainsi que </w:t>
      </w:r>
      <w:r w:rsidR="00F83871">
        <w:rPr>
          <w:color w:val="FF0000"/>
          <w:lang w:val="fr-CA"/>
        </w:rPr>
        <w:t>(@ 1:54 B</w:t>
      </w:r>
      <w:r w:rsidRPr="003B78B0">
        <w:rPr>
          <w:color w:val="FF0000"/>
          <w:lang w:val="fr-CA"/>
        </w:rPr>
        <w:t>ox</w:t>
      </w:r>
      <w:r>
        <w:rPr>
          <w:color w:val="FF0000"/>
          <w:lang w:val="fr-CA"/>
        </w:rPr>
        <w:t>/</w:t>
      </w:r>
      <w:proofErr w:type="spellStart"/>
      <w:r>
        <w:rPr>
          <w:color w:val="FF0000"/>
          <w:lang w:val="fr-CA"/>
        </w:rPr>
        <w:t>arrow</w:t>
      </w:r>
      <w:proofErr w:type="spellEnd"/>
      <w:r w:rsidRPr="003B78B0">
        <w:rPr>
          <w:color w:val="FF0000"/>
          <w:lang w:val="fr-CA"/>
        </w:rPr>
        <w:t xml:space="preserve"> </w:t>
      </w:r>
      <w:proofErr w:type="spellStart"/>
      <w:r w:rsidRPr="003B78B0">
        <w:rPr>
          <w:color w:val="FF0000"/>
          <w:lang w:val="fr-CA"/>
        </w:rPr>
        <w:t>around</w:t>
      </w:r>
      <w:proofErr w:type="spellEnd"/>
      <w:r w:rsidRPr="003B78B0">
        <w:rPr>
          <w:color w:val="FF0000"/>
          <w:lang w:val="fr-CA"/>
        </w:rPr>
        <w:t xml:space="preserve"> the </w:t>
      </w:r>
      <w:proofErr w:type="spellStart"/>
      <w:r w:rsidRPr="003B78B0">
        <w:rPr>
          <w:color w:val="FF0000"/>
          <w:lang w:val="fr-CA"/>
        </w:rPr>
        <w:t>frequencies</w:t>
      </w:r>
      <w:proofErr w:type="spellEnd"/>
      <w:r w:rsidRPr="003B78B0">
        <w:rPr>
          <w:color w:val="FF0000"/>
          <w:lang w:val="fr-CA"/>
        </w:rPr>
        <w:t xml:space="preserve"> of </w:t>
      </w:r>
      <w:proofErr w:type="spellStart"/>
      <w:r w:rsidRPr="003B78B0">
        <w:rPr>
          <w:color w:val="FF0000"/>
          <w:lang w:val="fr-CA"/>
        </w:rPr>
        <w:t>answers</w:t>
      </w:r>
      <w:proofErr w:type="spellEnd"/>
      <w:r w:rsidRPr="003B78B0">
        <w:rPr>
          <w:color w:val="FF0000"/>
          <w:lang w:val="fr-CA"/>
        </w:rPr>
        <w:t xml:space="preserve">) </w:t>
      </w:r>
      <w:r w:rsidRPr="003B78B0">
        <w:rPr>
          <w:lang w:val="fr-CA"/>
        </w:rPr>
        <w:t xml:space="preserve">la fréquence de chaque réponse possible vont apparaître. De plus, toutes les instructions pour l’intervieweur et les limitations des répondants pour cette question vont être inscrites ici. </w:t>
      </w:r>
    </w:p>
    <w:p w:rsidR="003B78B0" w:rsidRPr="003B78B0" w:rsidRDefault="003B78B0" w:rsidP="003B78B0">
      <w:pPr>
        <w:rPr>
          <w:lang w:val="fr-CA"/>
        </w:rPr>
      </w:pPr>
      <w:r w:rsidRPr="003B78B0">
        <w:rPr>
          <w:lang w:val="fr-CA"/>
        </w:rPr>
        <w:t xml:space="preserve">   </w:t>
      </w:r>
    </w:p>
    <w:p w:rsidR="003B78B0" w:rsidRDefault="003B78B0" w:rsidP="003B78B0">
      <w:pPr>
        <w:rPr>
          <w:lang w:val="fr-CA"/>
        </w:rPr>
      </w:pPr>
      <w:r w:rsidRPr="003B78B0">
        <w:rPr>
          <w:lang w:val="fr-CA"/>
        </w:rPr>
        <w:t xml:space="preserve">Vous pouvez aussi faire </w:t>
      </w:r>
      <w:r w:rsidR="00F83871">
        <w:rPr>
          <w:color w:val="FF0000"/>
          <w:lang w:val="fr-CA"/>
        </w:rPr>
        <w:t xml:space="preserve">(@ 2:07 </w:t>
      </w:r>
      <w:bookmarkStart w:id="0" w:name="_GoBack"/>
      <w:bookmarkEnd w:id="0"/>
      <w:r w:rsidR="00F83871">
        <w:rPr>
          <w:color w:val="FF0000"/>
          <w:lang w:val="fr-CA"/>
        </w:rPr>
        <w:t>B</w:t>
      </w:r>
      <w:r w:rsidRPr="003B78B0">
        <w:rPr>
          <w:color w:val="FF0000"/>
          <w:lang w:val="fr-CA"/>
        </w:rPr>
        <w:t xml:space="preserve">ox </w:t>
      </w:r>
      <w:proofErr w:type="spellStart"/>
      <w:r w:rsidRPr="003B78B0">
        <w:rPr>
          <w:color w:val="FF0000"/>
          <w:lang w:val="fr-CA"/>
        </w:rPr>
        <w:t>around</w:t>
      </w:r>
      <w:proofErr w:type="spellEnd"/>
      <w:r w:rsidRPr="003B78B0">
        <w:rPr>
          <w:color w:val="FF0000"/>
          <w:lang w:val="fr-CA"/>
        </w:rPr>
        <w:t xml:space="preserve"> « tableau » and « analyse ») </w:t>
      </w:r>
      <w:r w:rsidRPr="003B78B0">
        <w:rPr>
          <w:lang w:val="fr-CA"/>
        </w:rPr>
        <w:t>des tableaux et effectuer des analyses dans la fenêtre à la droite. Ceux-ci vont être discutés dans des tutoriels futurs.</w:t>
      </w:r>
    </w:p>
    <w:p w:rsidR="003B78B0" w:rsidRDefault="003B78B0" w:rsidP="003B78B0">
      <w:pPr>
        <w:rPr>
          <w:lang w:val="fr-CA"/>
        </w:rPr>
      </w:pPr>
    </w:p>
    <w:p w:rsidR="003B78B0" w:rsidRPr="003B78B0" w:rsidRDefault="00812AEB" w:rsidP="003B78B0">
      <w:pPr>
        <w:rPr>
          <w:b/>
          <w:color w:val="FF0000"/>
          <w:lang w:val="fr-CA"/>
        </w:rPr>
      </w:pPr>
      <w:proofErr w:type="spellStart"/>
      <w:r>
        <w:rPr>
          <w:b/>
          <w:color w:val="FF0000"/>
          <w:lang w:val="fr-CA"/>
        </w:rPr>
        <w:t>Add</w:t>
      </w:r>
      <w:proofErr w:type="spellEnd"/>
      <w:r>
        <w:rPr>
          <w:b/>
          <w:color w:val="FF0000"/>
          <w:lang w:val="fr-CA"/>
        </w:rPr>
        <w:t xml:space="preserve"> p</w:t>
      </w:r>
      <w:r w:rsidR="003B78B0">
        <w:rPr>
          <w:b/>
          <w:color w:val="FF0000"/>
          <w:lang w:val="fr-CA"/>
        </w:rPr>
        <w:t xml:space="preserve">age: </w:t>
      </w:r>
      <w:r w:rsidR="003B78B0" w:rsidRPr="003B78B0">
        <w:rPr>
          <w:b/>
          <w:color w:val="FF0000"/>
          <w:lang w:val="fr-CA"/>
        </w:rPr>
        <w:t xml:space="preserve">Questions? </w:t>
      </w:r>
      <w:hyperlink r:id="rId7" w:history="1">
        <w:r w:rsidR="003B78B0" w:rsidRPr="003B78B0">
          <w:rPr>
            <w:rStyle w:val="Hyperlink"/>
            <w:b/>
            <w:color w:val="FF0000"/>
            <w:lang w:val="fr-CA"/>
          </w:rPr>
          <w:t>odesi-help@scholarsportal.info</w:t>
        </w:r>
      </w:hyperlink>
    </w:p>
    <w:sectPr w:rsidR="003B78B0" w:rsidRPr="003B78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4CE2" w:rsidRDefault="00C94CE2" w:rsidP="00FE071E">
      <w:r>
        <w:separator/>
      </w:r>
    </w:p>
  </w:endnote>
  <w:endnote w:type="continuationSeparator" w:id="0">
    <w:p w:rsidR="00C94CE2" w:rsidRDefault="00C94CE2" w:rsidP="00FE0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4CE2" w:rsidRDefault="00C94CE2" w:rsidP="00FE071E">
      <w:r>
        <w:separator/>
      </w:r>
    </w:p>
  </w:footnote>
  <w:footnote w:type="continuationSeparator" w:id="0">
    <w:p w:rsidR="00C94CE2" w:rsidRDefault="00C94CE2" w:rsidP="00FE07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B72"/>
    <w:rsid w:val="000D4991"/>
    <w:rsid w:val="000E4A8D"/>
    <w:rsid w:val="000E57EF"/>
    <w:rsid w:val="001B1706"/>
    <w:rsid w:val="001D5CD7"/>
    <w:rsid w:val="00263B72"/>
    <w:rsid w:val="002A2316"/>
    <w:rsid w:val="003B78B0"/>
    <w:rsid w:val="007A51D0"/>
    <w:rsid w:val="00812AEB"/>
    <w:rsid w:val="009C63BF"/>
    <w:rsid w:val="00AC212D"/>
    <w:rsid w:val="00C80E95"/>
    <w:rsid w:val="00C94CE2"/>
    <w:rsid w:val="00F83871"/>
    <w:rsid w:val="00FB4EB4"/>
    <w:rsid w:val="00FE0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71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E0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71E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8B0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51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071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071E"/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FE071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071E"/>
    <w:rPr>
      <w:rFonts w:ascii="Times New Roman" w:eastAsia="MS Mincho" w:hAnsi="Times New Roman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desi-help@scholarsportal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4</cp:revision>
  <dcterms:created xsi:type="dcterms:W3CDTF">2012-07-09T15:51:00Z</dcterms:created>
  <dcterms:modified xsi:type="dcterms:W3CDTF">2012-07-19T17:45:00Z</dcterms:modified>
</cp:coreProperties>
</file>